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50" w:rsidRDefault="00326750" w:rsidP="00326750">
      <w:pPr>
        <w:spacing w:after="0" w:line="240" w:lineRule="auto"/>
        <w:contextualSpacing/>
        <w:rPr>
          <w:rFonts w:ascii="Arial" w:hAnsi="Arial" w:cs="Arial"/>
          <w:sz w:val="24"/>
          <w:szCs w:val="24"/>
        </w:rPr>
      </w:pPr>
    </w:p>
    <w:p w:rsidR="00326750" w:rsidRPr="00F53DB8" w:rsidRDefault="00326750" w:rsidP="00326750">
      <w:pPr>
        <w:spacing w:after="0" w:line="240" w:lineRule="auto"/>
        <w:contextualSpacing/>
        <w:rPr>
          <w:rFonts w:ascii="Arial" w:hAnsi="Arial" w:cs="Arial"/>
          <w:b/>
          <w:sz w:val="72"/>
          <w:szCs w:val="24"/>
        </w:rPr>
      </w:pPr>
      <w:r w:rsidRPr="00F53DB8">
        <w:rPr>
          <w:rFonts w:ascii="Arial" w:hAnsi="Arial" w:cs="Arial"/>
          <w:b/>
          <w:sz w:val="72"/>
          <w:szCs w:val="24"/>
        </w:rPr>
        <w:t>Christian Carucci</w:t>
      </w:r>
    </w:p>
    <w:p w:rsidR="00326750" w:rsidRDefault="00326750" w:rsidP="00326750">
      <w:pPr>
        <w:spacing w:after="0" w:line="240" w:lineRule="auto"/>
        <w:contextualSpacing/>
        <w:rPr>
          <w:rFonts w:ascii="Arial" w:hAnsi="Arial" w:cs="Arial"/>
          <w:sz w:val="24"/>
          <w:szCs w:val="24"/>
        </w:rPr>
      </w:pPr>
    </w:p>
    <w:p w:rsidR="00326750" w:rsidRDefault="00326750" w:rsidP="00326750">
      <w:pPr>
        <w:spacing w:after="0" w:line="240" w:lineRule="auto"/>
        <w:contextualSpacing/>
        <w:rPr>
          <w:rFonts w:ascii="Arial" w:hAnsi="Arial" w:cs="Arial"/>
          <w:sz w:val="24"/>
          <w:szCs w:val="24"/>
        </w:rPr>
      </w:pPr>
    </w:p>
    <w:p w:rsidR="00326750" w:rsidRDefault="00326750" w:rsidP="00326750">
      <w:pPr>
        <w:spacing w:after="0" w:line="240" w:lineRule="auto"/>
        <w:contextualSpacing/>
        <w:rPr>
          <w:rFonts w:ascii="Arial" w:hAnsi="Arial" w:cs="Arial"/>
          <w:sz w:val="24"/>
          <w:szCs w:val="24"/>
        </w:rPr>
      </w:pPr>
    </w:p>
    <w:p w:rsidR="00326750" w:rsidRPr="00F53DB8" w:rsidRDefault="00326750" w:rsidP="00326750">
      <w:pPr>
        <w:spacing w:after="0" w:line="240" w:lineRule="auto"/>
        <w:contextualSpacing/>
        <w:rPr>
          <w:rFonts w:ascii="Arial" w:hAnsi="Arial" w:cs="Arial"/>
          <w:b/>
          <w:sz w:val="40"/>
          <w:szCs w:val="24"/>
          <w:u w:val="single"/>
        </w:rPr>
      </w:pPr>
      <w:r w:rsidRPr="00F53DB8">
        <w:rPr>
          <w:rFonts w:ascii="Arial" w:hAnsi="Arial" w:cs="Arial"/>
          <w:b/>
          <w:sz w:val="40"/>
          <w:szCs w:val="24"/>
          <w:u w:val="single"/>
        </w:rPr>
        <w:t>Spielzeit 2016 / 17</w:t>
      </w:r>
    </w:p>
    <w:p w:rsidR="00326750" w:rsidRDefault="00326750" w:rsidP="00326750">
      <w:pPr>
        <w:spacing w:after="0" w:line="240" w:lineRule="auto"/>
        <w:contextualSpacing/>
        <w:rPr>
          <w:rFonts w:ascii="Arial" w:hAnsi="Arial" w:cs="Arial"/>
          <w:sz w:val="24"/>
          <w:szCs w:val="24"/>
        </w:rPr>
      </w:pPr>
    </w:p>
    <w:p w:rsidR="00326750" w:rsidRPr="00F53DB8" w:rsidRDefault="00326750" w:rsidP="00326750">
      <w:pPr>
        <w:spacing w:after="0" w:line="240" w:lineRule="auto"/>
        <w:contextualSpacing/>
        <w:rPr>
          <w:rFonts w:ascii="Arial" w:hAnsi="Arial" w:cs="Arial"/>
          <w:sz w:val="24"/>
          <w:szCs w:val="24"/>
        </w:rPr>
      </w:pPr>
    </w:p>
    <w:p w:rsidR="00326750" w:rsidRPr="00F53DB8" w:rsidRDefault="00326750" w:rsidP="00326750">
      <w:pPr>
        <w:spacing w:after="0" w:line="240" w:lineRule="auto"/>
        <w:contextualSpacing/>
        <w:rPr>
          <w:rFonts w:ascii="Arial" w:hAnsi="Arial" w:cs="Arial"/>
          <w:sz w:val="24"/>
          <w:szCs w:val="24"/>
        </w:rPr>
      </w:pPr>
      <w:r w:rsidRPr="00F53DB8">
        <w:rPr>
          <w:rFonts w:ascii="Arial" w:hAnsi="Arial" w:cs="Arial"/>
          <w:sz w:val="24"/>
          <w:szCs w:val="24"/>
        </w:rPr>
        <w:t>24. April 2017</w:t>
      </w:r>
    </w:p>
    <w:p w:rsidR="00326750" w:rsidRPr="00F53DB8" w:rsidRDefault="00326750" w:rsidP="00326750">
      <w:pPr>
        <w:spacing w:after="0" w:line="276" w:lineRule="auto"/>
        <w:contextualSpacing/>
        <w:rPr>
          <w:rFonts w:ascii="Arial" w:hAnsi="Arial" w:cs="Arial"/>
          <w:sz w:val="24"/>
          <w:szCs w:val="24"/>
        </w:rPr>
      </w:pPr>
    </w:p>
    <w:p w:rsidR="00326750" w:rsidRPr="00F53DB8" w:rsidRDefault="00326750" w:rsidP="00326750">
      <w:pPr>
        <w:spacing w:after="0" w:line="276" w:lineRule="auto"/>
        <w:contextualSpacing/>
        <w:rPr>
          <w:rFonts w:ascii="Arial" w:hAnsi="Arial" w:cs="Arial"/>
          <w:sz w:val="24"/>
          <w:szCs w:val="24"/>
        </w:rPr>
      </w:pPr>
      <w:r w:rsidRPr="00F53DB8">
        <w:rPr>
          <w:rFonts w:ascii="Arial" w:hAnsi="Arial" w:cs="Arial"/>
          <w:sz w:val="24"/>
          <w:szCs w:val="24"/>
        </w:rPr>
        <w:t xml:space="preserve">Im Sommer wird bei der TuRa frisch durchgewischt. Bekanntlich verlässt Trainer Torsten Prangenberg den Klub Richtung Bielstein und mit auch einige Spieler mit. Nun können die Dieringhausener, die in der kommenden Saison von Uli Kadler betreut werden, die ersten Neuzugänge präsentieren. Nach einem Jahr beim 1. FC Gummersbach wechselt Emre Türkmen zurück ans Hammerhaus, Giuliano Strazzanti nimmt den gleichen Weg. Dazu werden die ehemaligen A-Jugendlichen </w:t>
      </w:r>
      <w:r w:rsidRPr="00F53DB8">
        <w:rPr>
          <w:rFonts w:ascii="Arial" w:hAnsi="Arial" w:cs="Arial"/>
          <w:b/>
          <w:color w:val="FF0000"/>
          <w:sz w:val="24"/>
          <w:szCs w:val="24"/>
        </w:rPr>
        <w:t>Christian Carucci</w:t>
      </w:r>
      <w:r w:rsidRPr="00F53DB8">
        <w:rPr>
          <w:rFonts w:ascii="Arial" w:hAnsi="Arial" w:cs="Arial"/>
          <w:sz w:val="24"/>
          <w:szCs w:val="24"/>
        </w:rPr>
        <w:t>, Horst Trimborn und Luaras Shabani für die 1. Mannschaft reaktiviert. „</w:t>
      </w:r>
      <w:r w:rsidRPr="00F53DB8">
        <w:rPr>
          <w:rFonts w:ascii="Arial" w:hAnsi="Arial" w:cs="Arial"/>
          <w:i/>
          <w:sz w:val="24"/>
          <w:szCs w:val="24"/>
        </w:rPr>
        <w:t>Weitere Gespräche laufen. Wir hoffen, dass wir Mitte dieser Woche die nächsten positiven Abschlüsse erreichen</w:t>
      </w:r>
      <w:r w:rsidRPr="00F53DB8">
        <w:rPr>
          <w:rFonts w:ascii="Arial" w:hAnsi="Arial" w:cs="Arial"/>
          <w:sz w:val="24"/>
          <w:szCs w:val="24"/>
        </w:rPr>
        <w:t>“, erklärte Abteilungsleiter Markus Eggert.</w:t>
      </w:r>
    </w:p>
    <w:p w:rsidR="00326750" w:rsidRDefault="00326750" w:rsidP="00326750">
      <w:pPr>
        <w:spacing w:after="0" w:line="240" w:lineRule="auto"/>
        <w:contextualSpacing/>
        <w:rPr>
          <w:rFonts w:ascii="Arial" w:hAnsi="Arial" w:cs="Arial"/>
          <w:sz w:val="24"/>
          <w:szCs w:val="24"/>
        </w:rPr>
      </w:pPr>
    </w:p>
    <w:p w:rsidR="00F65D41" w:rsidRDefault="00F65D41"/>
    <w:sectPr w:rsidR="00F65D41" w:rsidSect="00F65D4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26750"/>
    <w:rsid w:val="00326750"/>
    <w:rsid w:val="00F65D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6750"/>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657</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2017-07-13T18:48:00Z</dcterms:created>
  <dcterms:modified xsi:type="dcterms:W3CDTF">2017-07-13T18:48:00Z</dcterms:modified>
</cp:coreProperties>
</file>