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517C46" w:rsidRDefault="006A25E6" w:rsidP="00517C46">
      <w:pPr>
        <w:contextualSpacing/>
        <w:rPr>
          <w:rFonts w:ascii="Arial" w:hAnsi="Arial" w:cs="Arial"/>
        </w:rPr>
      </w:pPr>
    </w:p>
    <w:p w:rsidR="00517C46" w:rsidRPr="003641C4" w:rsidRDefault="00517C46" w:rsidP="003641C4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3641C4">
        <w:rPr>
          <w:rFonts w:ascii="Arial" w:hAnsi="Arial" w:cs="Arial"/>
          <w:b/>
          <w:sz w:val="72"/>
          <w:szCs w:val="40"/>
        </w:rPr>
        <w:t xml:space="preserve">Günter </w:t>
      </w:r>
      <w:proofErr w:type="spellStart"/>
      <w:r w:rsidRPr="003641C4">
        <w:rPr>
          <w:rFonts w:ascii="Arial" w:hAnsi="Arial" w:cs="Arial"/>
          <w:b/>
          <w:sz w:val="72"/>
          <w:szCs w:val="40"/>
        </w:rPr>
        <w:t>Strewe</w:t>
      </w:r>
      <w:proofErr w:type="spellEnd"/>
    </w:p>
    <w:p w:rsidR="00517C46" w:rsidRPr="003641C4" w:rsidRDefault="00517C46" w:rsidP="00517C46">
      <w:pPr>
        <w:contextualSpacing/>
        <w:rPr>
          <w:rFonts w:ascii="Arial" w:hAnsi="Arial" w:cs="Arial"/>
          <w:b/>
          <w:sz w:val="24"/>
          <w:szCs w:val="24"/>
        </w:rPr>
      </w:pPr>
    </w:p>
    <w:p w:rsidR="00517C46" w:rsidRPr="003641C4" w:rsidRDefault="00517C46" w:rsidP="00517C46">
      <w:pPr>
        <w:contextualSpacing/>
        <w:rPr>
          <w:rFonts w:ascii="Arial" w:hAnsi="Arial" w:cs="Arial"/>
          <w:b/>
          <w:sz w:val="24"/>
          <w:szCs w:val="24"/>
        </w:rPr>
      </w:pPr>
    </w:p>
    <w:p w:rsidR="00517C46" w:rsidRPr="003641C4" w:rsidRDefault="00517C46" w:rsidP="00517C46">
      <w:pPr>
        <w:contextualSpacing/>
        <w:rPr>
          <w:rFonts w:ascii="Arial" w:hAnsi="Arial" w:cs="Arial"/>
          <w:b/>
          <w:sz w:val="24"/>
          <w:szCs w:val="24"/>
        </w:rPr>
      </w:pPr>
    </w:p>
    <w:p w:rsidR="00517C46" w:rsidRPr="003641C4" w:rsidRDefault="003641C4" w:rsidP="003641C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641C4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517C46" w:rsidRPr="003641C4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3641C4" w:rsidRPr="003641C4" w:rsidRDefault="003641C4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17C46" w:rsidRPr="003641C4" w:rsidRDefault="00517C46" w:rsidP="003641C4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 w:rsidRPr="003641C4">
        <w:rPr>
          <w:rFonts w:ascii="Arial" w:hAnsi="Arial" w:cs="Arial"/>
          <w:sz w:val="24"/>
          <w:szCs w:val="24"/>
        </w:rPr>
        <w:t>Strewe</w:t>
      </w:r>
      <w:proofErr w:type="spellEnd"/>
      <w:r w:rsidRPr="003641C4">
        <w:rPr>
          <w:rFonts w:ascii="Arial" w:hAnsi="Arial" w:cs="Arial"/>
          <w:sz w:val="24"/>
          <w:szCs w:val="24"/>
        </w:rPr>
        <w:t xml:space="preserve"> spielt beim RS 19 Waldbröl in der Bezirksklasse Mittelrhein, Staffel 3 (</w:t>
      </w:r>
      <w:r w:rsidRPr="003641C4">
        <w:rPr>
          <w:rFonts w:ascii="Arial" w:hAnsi="Arial" w:cs="Arial"/>
          <w:color w:val="984806" w:themeColor="accent6" w:themeShade="80"/>
          <w:sz w:val="24"/>
          <w:szCs w:val="24"/>
        </w:rPr>
        <w:t>5. Liga</w:t>
      </w:r>
      <w:r w:rsidRPr="003641C4">
        <w:rPr>
          <w:rFonts w:ascii="Arial" w:hAnsi="Arial" w:cs="Arial"/>
          <w:sz w:val="24"/>
          <w:szCs w:val="24"/>
        </w:rPr>
        <w:t>)</w:t>
      </w:r>
    </w:p>
    <w:p w:rsidR="00517C46" w:rsidRPr="003641C4" w:rsidRDefault="00517C46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641C4" w:rsidRPr="003641C4" w:rsidRDefault="003641C4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30. November 1975</w:t>
            </w:r>
          </w:p>
        </w:tc>
      </w:tr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Bezirksklasse Mittelrhein, Staffel 3 (13. Spieltag)</w:t>
            </w:r>
          </w:p>
        </w:tc>
      </w:tr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TuS Untereschbach – RS 19 Waldbröl 5:1</w:t>
            </w:r>
          </w:p>
        </w:tc>
      </w:tr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 xml:space="preserve">Neitzel, Neu, </w:t>
            </w:r>
            <w:proofErr w:type="spellStart"/>
            <w:r w:rsidRPr="003641C4">
              <w:rPr>
                <w:rFonts w:ascii="Arial" w:hAnsi="Arial" w:cs="Arial"/>
                <w:sz w:val="24"/>
                <w:szCs w:val="24"/>
              </w:rPr>
              <w:t>Fahner</w:t>
            </w:r>
            <w:proofErr w:type="spellEnd"/>
          </w:p>
        </w:tc>
      </w:tr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Günter </w:t>
            </w:r>
            <w:proofErr w:type="spellStart"/>
            <w:r w:rsidRPr="003641C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Strewe</w:t>
            </w:r>
            <w:proofErr w:type="spellEnd"/>
            <w:r w:rsidRPr="003641C4">
              <w:rPr>
                <w:rFonts w:ascii="Arial" w:hAnsi="Arial" w:cs="Arial"/>
                <w:sz w:val="24"/>
                <w:szCs w:val="24"/>
              </w:rPr>
              <w:t xml:space="preserve"> – Schneider, Gerhard Wirths, Hoffmann, </w:t>
            </w:r>
            <w:proofErr w:type="spellStart"/>
            <w:r w:rsidRPr="003641C4">
              <w:rPr>
                <w:rFonts w:ascii="Arial" w:hAnsi="Arial" w:cs="Arial"/>
                <w:sz w:val="24"/>
                <w:szCs w:val="24"/>
              </w:rPr>
              <w:t>Hänscheid</w:t>
            </w:r>
            <w:proofErr w:type="spellEnd"/>
            <w:r w:rsidRPr="003641C4">
              <w:rPr>
                <w:rFonts w:ascii="Arial" w:hAnsi="Arial" w:cs="Arial"/>
                <w:sz w:val="24"/>
                <w:szCs w:val="24"/>
              </w:rPr>
              <w:t>, Otto Pack, Koch, Norbert Buhl, Schmidt, Bernd Hannes, Jürgen Behrendt</w:t>
            </w:r>
          </w:p>
        </w:tc>
      </w:tr>
      <w:tr w:rsidR="003641C4" w:rsidRPr="003641C4" w:rsidTr="004C1B61">
        <w:tc>
          <w:tcPr>
            <w:tcW w:w="9212" w:type="dxa"/>
            <w:shd w:val="clear" w:color="auto" w:fill="auto"/>
          </w:tcPr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0:1 Buhl (17.)</w:t>
            </w:r>
          </w:p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1:1 Neitzel</w:t>
            </w:r>
          </w:p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2:1 Neu</w:t>
            </w:r>
          </w:p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3:1 Neitzel</w:t>
            </w:r>
          </w:p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4:1 Neitzel</w:t>
            </w:r>
          </w:p>
          <w:p w:rsidR="003641C4" w:rsidRPr="003641C4" w:rsidRDefault="003641C4" w:rsidP="003641C4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 xml:space="preserve">5:1 </w:t>
            </w:r>
            <w:proofErr w:type="spellStart"/>
            <w:r w:rsidRPr="003641C4">
              <w:rPr>
                <w:rFonts w:ascii="Arial" w:hAnsi="Arial" w:cs="Arial"/>
                <w:sz w:val="24"/>
                <w:szCs w:val="24"/>
              </w:rPr>
              <w:t>Fahner</w:t>
            </w:r>
            <w:proofErr w:type="spellEnd"/>
            <w:r w:rsidRPr="003641C4">
              <w:rPr>
                <w:rFonts w:ascii="Arial" w:hAnsi="Arial" w:cs="Arial"/>
                <w:sz w:val="24"/>
                <w:szCs w:val="24"/>
              </w:rPr>
              <w:t xml:space="preserve"> (Foulelfmeter)</w:t>
            </w:r>
          </w:p>
        </w:tc>
      </w:tr>
    </w:tbl>
    <w:p w:rsidR="003641C4" w:rsidRPr="003641C4" w:rsidRDefault="003641C4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641C4" w:rsidRPr="003641C4" w:rsidRDefault="003641C4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17C46" w:rsidRPr="003641C4" w:rsidRDefault="00517C46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17C46" w:rsidRPr="003641C4" w:rsidRDefault="00517C46" w:rsidP="003641C4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17C46" w:rsidRPr="003641C4" w:rsidRDefault="00517C46" w:rsidP="003641C4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641C4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17C46" w:rsidRDefault="00517C46" w:rsidP="00517C46">
      <w:pPr>
        <w:contextualSpacing/>
        <w:rPr>
          <w:rFonts w:ascii="Arial" w:hAnsi="Arial" w:cs="Arial"/>
          <w:sz w:val="24"/>
          <w:szCs w:val="24"/>
        </w:rPr>
      </w:pPr>
    </w:p>
    <w:p w:rsidR="003641C4" w:rsidRPr="003641C4" w:rsidRDefault="003641C4" w:rsidP="00517C4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2867"/>
      </w:tblGrid>
      <w:tr w:rsidR="00517C46" w:rsidRPr="003641C4" w:rsidTr="003641C4">
        <w:tc>
          <w:tcPr>
            <w:tcW w:w="4361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2867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C46" w:rsidRPr="003641C4" w:rsidTr="003641C4">
        <w:tc>
          <w:tcPr>
            <w:tcW w:w="4361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517C46" w:rsidRPr="003641C4" w:rsidRDefault="00517C46" w:rsidP="00517C46">
      <w:pPr>
        <w:contextualSpacing/>
        <w:rPr>
          <w:rFonts w:ascii="Arial" w:hAnsi="Arial" w:cs="Arial"/>
          <w:sz w:val="24"/>
          <w:szCs w:val="24"/>
        </w:rPr>
      </w:pPr>
    </w:p>
    <w:p w:rsidR="00517C46" w:rsidRPr="003641C4" w:rsidRDefault="00517C46" w:rsidP="00517C4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992"/>
        <w:gridCol w:w="992"/>
        <w:gridCol w:w="2867"/>
      </w:tblGrid>
      <w:tr w:rsidR="00517C46" w:rsidRPr="003641C4" w:rsidTr="003641C4">
        <w:tc>
          <w:tcPr>
            <w:tcW w:w="124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C46" w:rsidRPr="003641C4" w:rsidTr="003641C4">
        <w:tc>
          <w:tcPr>
            <w:tcW w:w="124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3119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517C46" w:rsidRPr="003641C4" w:rsidRDefault="00517C46" w:rsidP="00517C4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41C4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:rsidR="00517C46" w:rsidRDefault="00517C46" w:rsidP="00517C46">
      <w:pPr>
        <w:contextualSpacing/>
        <w:rPr>
          <w:rFonts w:ascii="Arial" w:hAnsi="Arial" w:cs="Arial"/>
          <w:sz w:val="24"/>
          <w:szCs w:val="24"/>
        </w:rPr>
      </w:pPr>
    </w:p>
    <w:p w:rsidR="003641C4" w:rsidRDefault="003641C4" w:rsidP="00517C46">
      <w:pPr>
        <w:contextualSpacing/>
        <w:rPr>
          <w:rFonts w:ascii="Arial" w:hAnsi="Arial" w:cs="Arial"/>
          <w:sz w:val="24"/>
          <w:szCs w:val="24"/>
        </w:rPr>
      </w:pPr>
    </w:p>
    <w:p w:rsidR="003641C4" w:rsidRPr="003641C4" w:rsidRDefault="003641C4" w:rsidP="00517C4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</w:p>
    <w:sectPr w:rsidR="003641C4" w:rsidRPr="003641C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C46"/>
    <w:rsid w:val="003641C4"/>
    <w:rsid w:val="00517C46"/>
    <w:rsid w:val="006A25E6"/>
    <w:rsid w:val="006B6808"/>
    <w:rsid w:val="00B815C6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FE0F"/>
  <w15:docId w15:val="{B7A160CC-F16B-4ABF-9AD5-4CD86DCE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7C4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2011-02-23T04:27:00Z</dcterms:created>
  <dcterms:modified xsi:type="dcterms:W3CDTF">2020-04-09T21:41:00Z</dcterms:modified>
</cp:coreProperties>
</file>