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CE" w:rsidRPr="0008545A" w:rsidRDefault="00B468CE" w:rsidP="00B468CE">
      <w:pPr>
        <w:contextualSpacing/>
        <w:rPr>
          <w:rFonts w:ascii="Arial" w:hAnsi="Arial" w:cs="Arial"/>
        </w:rPr>
      </w:pPr>
    </w:p>
    <w:p w:rsidR="00B468CE" w:rsidRPr="003E3671" w:rsidRDefault="00B468CE" w:rsidP="00B468CE">
      <w:pPr>
        <w:contextualSpacing/>
        <w:jc w:val="center"/>
        <w:rPr>
          <w:rFonts w:ascii="Arial" w:hAnsi="Arial" w:cs="Arial"/>
          <w:b/>
          <w:sz w:val="96"/>
          <w:szCs w:val="72"/>
          <w:u w:val="single"/>
        </w:rPr>
      </w:pPr>
      <w:r>
        <w:rPr>
          <w:rFonts w:ascii="Arial" w:hAnsi="Arial" w:cs="Arial"/>
          <w:b/>
          <w:sz w:val="96"/>
          <w:szCs w:val="72"/>
          <w:u w:val="single"/>
        </w:rPr>
        <w:t>Spielzeit 1916 / 17</w:t>
      </w: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  <w:r w:rsidRPr="003E3671">
        <w:rPr>
          <w:rFonts w:ascii="Arial" w:hAnsi="Arial" w:cs="Arial"/>
          <w:sz w:val="24"/>
          <w:szCs w:val="24"/>
        </w:rPr>
        <w:t>Im Oberbergischen Kreis findet noch kein geregelter Spielbetrieb statt</w:t>
      </w: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B468CE" w:rsidRPr="003E3671" w:rsidRDefault="00B468CE" w:rsidP="00B468CE">
      <w:pPr>
        <w:contextualSpacing/>
        <w:rPr>
          <w:rFonts w:ascii="Arial" w:hAnsi="Arial" w:cs="Arial"/>
          <w:sz w:val="24"/>
          <w:szCs w:val="24"/>
        </w:rPr>
      </w:pPr>
    </w:p>
    <w:p w:rsidR="00000041" w:rsidRDefault="00000041"/>
    <w:sectPr w:rsidR="00000041" w:rsidSect="00000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468CE"/>
    <w:rsid w:val="00000041"/>
    <w:rsid w:val="00B4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8C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2016-10-29T08:23:00Z</dcterms:created>
  <dcterms:modified xsi:type="dcterms:W3CDTF">2016-10-29T08:23:00Z</dcterms:modified>
</cp:coreProperties>
</file>