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EB77F2" w:rsidRDefault="006A25E6">
      <w:pPr>
        <w:contextualSpacing/>
        <w:rPr>
          <w:rFonts w:ascii="Arial" w:hAnsi="Arial" w:cs="Arial"/>
        </w:rPr>
      </w:pPr>
    </w:p>
    <w:p w:rsidR="00EB77F2" w:rsidRPr="00EB77F2" w:rsidRDefault="00EB77F2" w:rsidP="00EB77F2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EB77F2">
        <w:rPr>
          <w:rFonts w:ascii="Arial" w:hAnsi="Arial" w:cs="Arial"/>
          <w:b/>
          <w:sz w:val="72"/>
          <w:szCs w:val="72"/>
        </w:rPr>
        <w:t>SSV Steinagger</w:t>
      </w: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b/>
          <w:sz w:val="72"/>
          <w:szCs w:val="24"/>
        </w:rPr>
      </w:pPr>
      <w:r w:rsidRPr="00BD276B">
        <w:rPr>
          <w:rFonts w:ascii="Arial" w:hAnsi="Arial" w:cs="Arial"/>
          <w:b/>
          <w:sz w:val="72"/>
          <w:szCs w:val="24"/>
        </w:rPr>
        <w:t>Chronik</w:t>
      </w: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p w:rsidR="00BD276B" w:rsidRPr="00BD276B" w:rsidRDefault="00BD276B">
      <w:pPr>
        <w:contextualSpacing/>
        <w:rPr>
          <w:rFonts w:ascii="Arial" w:hAnsi="Arial" w:cs="Arial"/>
          <w:sz w:val="24"/>
          <w:szCs w:val="24"/>
        </w:rPr>
      </w:pPr>
    </w:p>
    <w:p w:rsidR="00BD276B" w:rsidRDefault="00BD276B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b/>
          <w:sz w:val="40"/>
          <w:szCs w:val="24"/>
        </w:rPr>
      </w:pPr>
      <w:r w:rsidRPr="00BD276B">
        <w:rPr>
          <w:rFonts w:ascii="Arial" w:hAnsi="Arial" w:cs="Arial"/>
          <w:b/>
          <w:sz w:val="40"/>
          <w:szCs w:val="24"/>
        </w:rPr>
        <w:t>23. Oktober 1976</w:t>
      </w:r>
    </w:p>
    <w:p w:rsidR="00BD276B" w:rsidRDefault="00BD276B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  <w:r w:rsidRPr="00BD276B">
        <w:rPr>
          <w:rFonts w:ascii="Arial" w:hAnsi="Arial" w:cs="Arial"/>
          <w:sz w:val="24"/>
          <w:szCs w:val="24"/>
        </w:rPr>
        <w:t>„</w:t>
      </w:r>
      <w:r w:rsidRPr="00BD276B">
        <w:rPr>
          <w:rFonts w:ascii="Arial" w:hAnsi="Arial" w:cs="Arial"/>
          <w:i/>
          <w:sz w:val="24"/>
          <w:szCs w:val="24"/>
        </w:rPr>
        <w:t>der Verein Spiel- und Sportgemeinschaft Steinagger (Kreis Oberberg) bittet um Aufnahme in den FVM. Einspr</w:t>
      </w:r>
      <w:r w:rsidR="00BD276B">
        <w:rPr>
          <w:rFonts w:ascii="Arial" w:hAnsi="Arial" w:cs="Arial"/>
          <w:i/>
          <w:sz w:val="24"/>
          <w:szCs w:val="24"/>
        </w:rPr>
        <w:t>üche sind binnen 14 Tagen an di</w:t>
      </w:r>
      <w:bookmarkStart w:id="0" w:name="_GoBack"/>
      <w:bookmarkEnd w:id="0"/>
      <w:r w:rsidRPr="00BD276B">
        <w:rPr>
          <w:rFonts w:ascii="Arial" w:hAnsi="Arial" w:cs="Arial"/>
          <w:i/>
          <w:sz w:val="24"/>
          <w:szCs w:val="24"/>
        </w:rPr>
        <w:t>e Verbandsgeschäftsstelle zu richten.</w:t>
      </w:r>
      <w:r w:rsidRPr="00BD276B">
        <w:rPr>
          <w:rFonts w:ascii="Arial" w:hAnsi="Arial" w:cs="Arial"/>
          <w:sz w:val="24"/>
          <w:szCs w:val="24"/>
        </w:rPr>
        <w:t>“</w:t>
      </w: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  <w:r w:rsidRPr="00BD276B">
        <w:rPr>
          <w:rFonts w:ascii="Arial" w:hAnsi="Arial" w:cs="Arial"/>
          <w:sz w:val="24"/>
          <w:szCs w:val="24"/>
        </w:rPr>
        <w:t>(laut den amtlichen Mitteilungen des FV Mittelrhein v. 23.10.1976</w:t>
      </w: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p w:rsidR="00EB77F2" w:rsidRPr="00BD276B" w:rsidRDefault="00EB77F2">
      <w:pPr>
        <w:contextualSpacing/>
        <w:rPr>
          <w:rFonts w:ascii="Arial" w:hAnsi="Arial" w:cs="Arial"/>
          <w:sz w:val="24"/>
          <w:szCs w:val="24"/>
        </w:rPr>
      </w:pPr>
    </w:p>
    <w:sectPr w:rsidR="00EB77F2" w:rsidRPr="00BD276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F2"/>
    <w:rsid w:val="003E6F03"/>
    <w:rsid w:val="006A25E6"/>
    <w:rsid w:val="006B6808"/>
    <w:rsid w:val="00BD276B"/>
    <w:rsid w:val="00EB77F2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A6CF"/>
  <w15:docId w15:val="{898C1C40-5C86-433E-820D-65BE799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2012-08-07T06:20:00Z</dcterms:created>
  <dcterms:modified xsi:type="dcterms:W3CDTF">2020-03-21T18:35:00Z</dcterms:modified>
</cp:coreProperties>
</file>