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2F92" w14:textId="20564B07" w:rsidR="00166DFD" w:rsidRPr="00E2766B" w:rsidRDefault="00166DFD" w:rsidP="00E2766B">
      <w:pPr>
        <w:spacing w:after="0" w:line="240" w:lineRule="auto"/>
        <w:contextualSpacing/>
        <w:rPr>
          <w:rFonts w:ascii="Arial" w:hAnsi="Arial" w:cs="Arial"/>
          <w:sz w:val="24"/>
          <w:szCs w:val="24"/>
        </w:rPr>
      </w:pPr>
    </w:p>
    <w:p w14:paraId="29891007" w14:textId="080538EB" w:rsidR="00E2766B" w:rsidRPr="00E2766B" w:rsidRDefault="00E2766B" w:rsidP="00E2766B">
      <w:pPr>
        <w:spacing w:after="0" w:line="240" w:lineRule="auto"/>
        <w:contextualSpacing/>
        <w:jc w:val="center"/>
        <w:rPr>
          <w:rFonts w:ascii="Arial" w:hAnsi="Arial" w:cs="Arial"/>
          <w:b/>
          <w:sz w:val="72"/>
          <w:szCs w:val="24"/>
        </w:rPr>
      </w:pPr>
      <w:r w:rsidRPr="00E2766B">
        <w:rPr>
          <w:rFonts w:ascii="Arial" w:hAnsi="Arial" w:cs="Arial"/>
          <w:b/>
          <w:sz w:val="72"/>
          <w:szCs w:val="24"/>
        </w:rPr>
        <w:t>TV Gummersbach</w:t>
      </w:r>
    </w:p>
    <w:p w14:paraId="4B653210" w14:textId="043E6D7A" w:rsidR="00E2766B" w:rsidRDefault="00E2766B" w:rsidP="00E2766B">
      <w:pPr>
        <w:spacing w:after="0" w:line="240" w:lineRule="auto"/>
        <w:contextualSpacing/>
        <w:rPr>
          <w:rFonts w:ascii="Arial" w:hAnsi="Arial" w:cs="Arial"/>
          <w:sz w:val="24"/>
          <w:szCs w:val="24"/>
        </w:rPr>
      </w:pPr>
    </w:p>
    <w:p w14:paraId="69FA96BE" w14:textId="77777777" w:rsidR="00E2766B" w:rsidRPr="00E2766B" w:rsidRDefault="00E2766B" w:rsidP="00E2766B">
      <w:pPr>
        <w:spacing w:after="0" w:line="240" w:lineRule="auto"/>
        <w:contextualSpacing/>
        <w:rPr>
          <w:rFonts w:ascii="Arial" w:hAnsi="Arial" w:cs="Arial"/>
          <w:sz w:val="24"/>
          <w:szCs w:val="24"/>
        </w:rPr>
      </w:pPr>
    </w:p>
    <w:p w14:paraId="3CD65DFB" w14:textId="06E03CBB" w:rsidR="00E2766B" w:rsidRPr="00E2766B" w:rsidRDefault="00E2766B" w:rsidP="00E2766B">
      <w:pPr>
        <w:spacing w:after="0" w:line="240" w:lineRule="auto"/>
        <w:contextualSpacing/>
        <w:rPr>
          <w:rFonts w:ascii="Arial" w:hAnsi="Arial" w:cs="Arial"/>
          <w:sz w:val="24"/>
          <w:szCs w:val="24"/>
        </w:rPr>
      </w:pPr>
    </w:p>
    <w:p w14:paraId="3C812DE2" w14:textId="77777777" w:rsidR="00E2766B" w:rsidRDefault="00E2766B" w:rsidP="00E2766B">
      <w:pPr>
        <w:spacing w:line="276" w:lineRule="auto"/>
        <w:contextualSpacing/>
        <w:rPr>
          <w:rFonts w:ascii="Arial" w:eastAsia="Arial" w:hAnsi="Arial" w:cs="Arial"/>
          <w:sz w:val="24"/>
          <w:szCs w:val="24"/>
        </w:rPr>
      </w:pPr>
    </w:p>
    <w:p w14:paraId="42CA1A15" w14:textId="77777777" w:rsidR="00E2766B" w:rsidRPr="00FD0DB7" w:rsidRDefault="00E2766B" w:rsidP="00E2766B">
      <w:pPr>
        <w:spacing w:line="276" w:lineRule="auto"/>
        <w:contextualSpacing/>
        <w:rPr>
          <w:rFonts w:ascii="Arial" w:eastAsia="Arial" w:hAnsi="Arial" w:cs="Arial"/>
          <w:b/>
          <w:sz w:val="40"/>
          <w:szCs w:val="24"/>
        </w:rPr>
      </w:pPr>
      <w:r w:rsidRPr="00FD0DB7">
        <w:rPr>
          <w:rFonts w:ascii="Arial" w:eastAsia="Arial" w:hAnsi="Arial" w:cs="Arial"/>
          <w:b/>
          <w:sz w:val="40"/>
          <w:szCs w:val="24"/>
        </w:rPr>
        <w:t>6. Februar 1919</w:t>
      </w:r>
    </w:p>
    <w:p w14:paraId="5E576F71" w14:textId="77777777" w:rsidR="00E2766B" w:rsidRDefault="00E2766B" w:rsidP="00E2766B">
      <w:pPr>
        <w:spacing w:line="276" w:lineRule="auto"/>
        <w:contextualSpacing/>
        <w:rPr>
          <w:rFonts w:ascii="Arial" w:eastAsia="Arial" w:hAnsi="Arial" w:cs="Arial"/>
          <w:sz w:val="24"/>
          <w:szCs w:val="24"/>
        </w:rPr>
      </w:pPr>
    </w:p>
    <w:p w14:paraId="5B5B3DC2" w14:textId="77777777" w:rsidR="00E2766B" w:rsidRDefault="00E2766B" w:rsidP="00E2766B">
      <w:pPr>
        <w:spacing w:line="276" w:lineRule="auto"/>
        <w:contextualSpacing/>
        <w:rPr>
          <w:rFonts w:ascii="Arial" w:eastAsia="Arial" w:hAnsi="Arial" w:cs="Arial"/>
          <w:sz w:val="24"/>
          <w:szCs w:val="24"/>
        </w:rPr>
      </w:pPr>
    </w:p>
    <w:p w14:paraId="565D110B" w14:textId="77777777" w:rsidR="00E2766B" w:rsidRPr="00FD0DB7" w:rsidRDefault="00E2766B" w:rsidP="00E2766B">
      <w:pPr>
        <w:spacing w:line="276" w:lineRule="auto"/>
        <w:contextualSpacing/>
        <w:rPr>
          <w:rFonts w:ascii="Arial" w:eastAsia="Arial" w:hAnsi="Arial" w:cs="Arial"/>
          <w:b/>
          <w:sz w:val="32"/>
          <w:szCs w:val="24"/>
          <w:u w:val="single"/>
        </w:rPr>
      </w:pPr>
      <w:r w:rsidRPr="00FD0DB7">
        <w:rPr>
          <w:rFonts w:ascii="Arial" w:eastAsia="Arial" w:hAnsi="Arial" w:cs="Arial"/>
          <w:b/>
          <w:sz w:val="32"/>
          <w:szCs w:val="24"/>
          <w:u w:val="single"/>
        </w:rPr>
        <w:t>Vereinsnachrichten</w:t>
      </w:r>
    </w:p>
    <w:p w14:paraId="4B63BD78" w14:textId="77777777" w:rsidR="00E2766B" w:rsidRDefault="00E2766B" w:rsidP="00E2766B">
      <w:pPr>
        <w:spacing w:line="276" w:lineRule="auto"/>
        <w:contextualSpacing/>
        <w:rPr>
          <w:rFonts w:ascii="Arial" w:eastAsia="Arial" w:hAnsi="Arial" w:cs="Arial"/>
          <w:sz w:val="24"/>
          <w:szCs w:val="24"/>
        </w:rPr>
      </w:pPr>
    </w:p>
    <w:p w14:paraId="4C6882B4" w14:textId="77777777" w:rsidR="00E2766B" w:rsidRPr="00E2766B" w:rsidRDefault="00E2766B" w:rsidP="00E2766B">
      <w:pPr>
        <w:spacing w:line="276" w:lineRule="auto"/>
        <w:contextualSpacing/>
        <w:rPr>
          <w:rFonts w:ascii="Arial" w:eastAsia="Arial" w:hAnsi="Arial" w:cs="Arial"/>
          <w:color w:val="000000" w:themeColor="text1"/>
          <w:sz w:val="24"/>
          <w:szCs w:val="24"/>
        </w:rPr>
      </w:pPr>
      <w:r w:rsidRPr="00E2766B">
        <w:rPr>
          <w:rFonts w:ascii="Arial" w:eastAsia="Arial" w:hAnsi="Arial" w:cs="Arial"/>
          <w:color w:val="000000" w:themeColor="text1"/>
          <w:sz w:val="24"/>
          <w:szCs w:val="24"/>
        </w:rPr>
        <w:t>Die Vorstände der beiden Vereine SSV Gummersbach und Turnverein Gummersbach trafen sich zu einer Sitzung, um noch einmal über die Möglichkeit eines Zusammenschlusse zu sprechen.</w:t>
      </w:r>
    </w:p>
    <w:p w14:paraId="606B129F" w14:textId="77777777" w:rsidR="00E2766B" w:rsidRDefault="00E2766B" w:rsidP="00E2766B">
      <w:pPr>
        <w:spacing w:line="276" w:lineRule="auto"/>
        <w:contextualSpacing/>
        <w:rPr>
          <w:rFonts w:ascii="Arial" w:eastAsia="Arial" w:hAnsi="Arial" w:cs="Arial"/>
          <w:sz w:val="24"/>
          <w:szCs w:val="24"/>
        </w:rPr>
      </w:pPr>
    </w:p>
    <w:p w14:paraId="06B658CC" w14:textId="77777777" w:rsidR="00E2766B"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Zunächst wurde mit Herrn Solbach vom Turnverein ein Sitzungsleiter berufen, der für den ordnungsgemäßen Ablauf dieser Sitzung sorgen sollte.</w:t>
      </w:r>
    </w:p>
    <w:p w14:paraId="1C794754" w14:textId="77777777" w:rsidR="00E2766B" w:rsidRDefault="00E2766B" w:rsidP="00E2766B">
      <w:pPr>
        <w:spacing w:line="276" w:lineRule="auto"/>
        <w:contextualSpacing/>
        <w:rPr>
          <w:rFonts w:ascii="Arial" w:eastAsia="Arial" w:hAnsi="Arial" w:cs="Arial"/>
          <w:sz w:val="24"/>
          <w:szCs w:val="24"/>
        </w:rPr>
      </w:pPr>
    </w:p>
    <w:p w14:paraId="73B22459" w14:textId="77777777" w:rsidR="00E2766B"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Zur Sache selbst verlas Herr Solbach dann einen Entschluss des Vorstands des Turnvereins vom 1. Februar 1919, worin sich die Mitglieder des Turnvereins mehrheitlich für einen Zusammenschluss mit dem SSV ausgesprochen hatten. So lautete der Vorschlag des Turnvereins an den SSV:</w:t>
      </w:r>
    </w:p>
    <w:p w14:paraId="14296B70" w14:textId="77777777" w:rsidR="00E2766B" w:rsidRPr="005428EE"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w:t>
      </w:r>
      <w:r w:rsidRPr="005428EE">
        <w:rPr>
          <w:rFonts w:ascii="Arial" w:eastAsia="Arial" w:hAnsi="Arial" w:cs="Arial"/>
          <w:i/>
          <w:sz w:val="24"/>
          <w:szCs w:val="24"/>
        </w:rPr>
        <w:t>Der Verein Sport u. Spiel schließt sich dem Turnverein an.</w:t>
      </w:r>
      <w:r>
        <w:rPr>
          <w:rFonts w:ascii="Arial" w:eastAsia="Arial" w:hAnsi="Arial" w:cs="Arial"/>
          <w:sz w:val="24"/>
          <w:szCs w:val="24"/>
        </w:rPr>
        <w:t xml:space="preserve"> […] </w:t>
      </w:r>
      <w:r w:rsidRPr="005428EE">
        <w:rPr>
          <w:rFonts w:ascii="Arial" w:eastAsia="Arial" w:hAnsi="Arial" w:cs="Arial"/>
          <w:i/>
          <w:sz w:val="24"/>
          <w:szCs w:val="24"/>
        </w:rPr>
        <w:t>Der Spielverein besteht als geschlossenes Ganzes und hat neben dem Turnverein die vollkommen gleichen Rechte und Pflichten. Er erhält für sich einen Vorstand zur Führung.</w:t>
      </w:r>
      <w:r>
        <w:rPr>
          <w:rFonts w:ascii="Arial" w:eastAsia="Arial" w:hAnsi="Arial" w:cs="Arial"/>
          <w:sz w:val="24"/>
          <w:szCs w:val="24"/>
        </w:rPr>
        <w:t xml:space="preserve"> […] </w:t>
      </w:r>
      <w:r w:rsidRPr="005428EE">
        <w:rPr>
          <w:rFonts w:ascii="Arial" w:eastAsia="Arial" w:hAnsi="Arial" w:cs="Arial"/>
          <w:i/>
          <w:sz w:val="24"/>
          <w:szCs w:val="24"/>
        </w:rPr>
        <w:t>Dieser wird von den Mitgliedern des Spielvereins gewählt.</w:t>
      </w:r>
      <w:r>
        <w:rPr>
          <w:rFonts w:ascii="Arial" w:eastAsia="Arial" w:hAnsi="Arial" w:cs="Arial"/>
          <w:sz w:val="24"/>
          <w:szCs w:val="24"/>
        </w:rPr>
        <w:t>“</w:t>
      </w:r>
    </w:p>
    <w:p w14:paraId="140B59F8" w14:textId="77777777" w:rsidR="00E2766B" w:rsidRDefault="00E2766B" w:rsidP="00E2766B">
      <w:pPr>
        <w:spacing w:line="276" w:lineRule="auto"/>
        <w:contextualSpacing/>
        <w:rPr>
          <w:rFonts w:ascii="Arial" w:eastAsia="Arial" w:hAnsi="Arial" w:cs="Arial"/>
          <w:sz w:val="24"/>
          <w:szCs w:val="24"/>
        </w:rPr>
      </w:pPr>
    </w:p>
    <w:p w14:paraId="12872E01" w14:textId="77777777" w:rsidR="00E2766B"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Über diesen Vorschlag wurde dann offen mit Handzeichen abgestimmt. Sämtliche Vorstandsmitglieder beider Vereine stimmten dem zu. Die Vereinigung war damit vollzogen.</w:t>
      </w:r>
    </w:p>
    <w:p w14:paraId="66FC8499" w14:textId="77777777" w:rsidR="00E2766B" w:rsidRDefault="00E2766B" w:rsidP="00E2766B">
      <w:pPr>
        <w:spacing w:line="276" w:lineRule="auto"/>
        <w:contextualSpacing/>
        <w:rPr>
          <w:rFonts w:ascii="Arial" w:eastAsia="Arial" w:hAnsi="Arial" w:cs="Arial"/>
          <w:sz w:val="24"/>
          <w:szCs w:val="24"/>
        </w:rPr>
      </w:pPr>
    </w:p>
    <w:p w14:paraId="0077D02E" w14:textId="77777777" w:rsidR="00E2766B" w:rsidRPr="00D122C3"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 xml:space="preserve">Der Verein nannte sich nunmehr: </w:t>
      </w:r>
      <w:r w:rsidRPr="00E2766B">
        <w:rPr>
          <w:rFonts w:ascii="Arial" w:eastAsia="Arial" w:hAnsi="Arial" w:cs="Arial"/>
          <w:b/>
          <w:color w:val="FF0000"/>
          <w:sz w:val="24"/>
          <w:szCs w:val="24"/>
        </w:rPr>
        <w:t>Gummersbacher Turnverein Spielabteilung</w:t>
      </w:r>
    </w:p>
    <w:p w14:paraId="0F7A2C16" w14:textId="77777777" w:rsidR="00E2766B" w:rsidRPr="00D122C3" w:rsidRDefault="00E2766B" w:rsidP="00E2766B">
      <w:pPr>
        <w:spacing w:line="276" w:lineRule="auto"/>
        <w:contextualSpacing/>
        <w:rPr>
          <w:rFonts w:ascii="Arial" w:eastAsia="Arial" w:hAnsi="Arial" w:cs="Arial"/>
          <w:sz w:val="24"/>
          <w:szCs w:val="24"/>
        </w:rPr>
      </w:pPr>
    </w:p>
    <w:p w14:paraId="5CFA0462" w14:textId="77777777" w:rsidR="00E2766B" w:rsidRDefault="00E2766B" w:rsidP="00E2766B">
      <w:pPr>
        <w:spacing w:line="276" w:lineRule="auto"/>
        <w:contextualSpacing/>
        <w:rPr>
          <w:rFonts w:ascii="Arial" w:eastAsia="Arial" w:hAnsi="Arial" w:cs="Arial"/>
        </w:rPr>
      </w:pPr>
    </w:p>
    <w:p w14:paraId="7E871860" w14:textId="77777777" w:rsidR="00E2766B" w:rsidRDefault="00E2766B" w:rsidP="00E2766B">
      <w:pPr>
        <w:spacing w:line="276" w:lineRule="auto"/>
        <w:contextualSpacing/>
        <w:rPr>
          <w:rFonts w:ascii="Arial" w:eastAsia="Arial" w:hAnsi="Arial" w:cs="Arial"/>
        </w:rPr>
      </w:pPr>
    </w:p>
    <w:p w14:paraId="1FBF0B45" w14:textId="77777777" w:rsidR="00E2766B" w:rsidRDefault="00E2766B" w:rsidP="00E2766B">
      <w:pPr>
        <w:spacing w:line="276" w:lineRule="auto"/>
        <w:contextualSpacing/>
        <w:rPr>
          <w:rFonts w:ascii="Arial" w:eastAsia="Arial" w:hAnsi="Arial" w:cs="Arial"/>
          <w:sz w:val="24"/>
          <w:szCs w:val="24"/>
        </w:rPr>
      </w:pPr>
    </w:p>
    <w:p w14:paraId="7F201B39" w14:textId="77777777" w:rsidR="00E2766B" w:rsidRPr="007B1189" w:rsidRDefault="00E2766B" w:rsidP="00E2766B">
      <w:pPr>
        <w:spacing w:line="276" w:lineRule="auto"/>
        <w:contextualSpacing/>
        <w:rPr>
          <w:rFonts w:ascii="Arial" w:eastAsia="Arial" w:hAnsi="Arial" w:cs="Arial"/>
          <w:b/>
          <w:sz w:val="40"/>
          <w:szCs w:val="24"/>
        </w:rPr>
      </w:pPr>
      <w:r w:rsidRPr="007B1189">
        <w:rPr>
          <w:rFonts w:ascii="Arial" w:eastAsia="Arial" w:hAnsi="Arial" w:cs="Arial"/>
          <w:b/>
          <w:sz w:val="40"/>
          <w:szCs w:val="24"/>
        </w:rPr>
        <w:t xml:space="preserve">21. </w:t>
      </w:r>
      <w:r>
        <w:rPr>
          <w:rFonts w:ascii="Arial" w:eastAsia="Arial" w:hAnsi="Arial" w:cs="Arial"/>
          <w:b/>
          <w:sz w:val="40"/>
          <w:szCs w:val="24"/>
        </w:rPr>
        <w:t>Juni</w:t>
      </w:r>
      <w:r w:rsidRPr="007B1189">
        <w:rPr>
          <w:rFonts w:ascii="Arial" w:eastAsia="Arial" w:hAnsi="Arial" w:cs="Arial"/>
          <w:b/>
          <w:sz w:val="40"/>
          <w:szCs w:val="24"/>
        </w:rPr>
        <w:t xml:space="preserve"> 1919</w:t>
      </w:r>
    </w:p>
    <w:p w14:paraId="0DC14CA7" w14:textId="77777777" w:rsidR="00E2766B" w:rsidRDefault="00E2766B" w:rsidP="00E2766B">
      <w:pPr>
        <w:spacing w:line="276" w:lineRule="auto"/>
        <w:contextualSpacing/>
        <w:rPr>
          <w:rFonts w:ascii="Arial" w:eastAsia="Arial" w:hAnsi="Arial" w:cs="Arial"/>
          <w:sz w:val="24"/>
          <w:szCs w:val="24"/>
        </w:rPr>
      </w:pPr>
    </w:p>
    <w:p w14:paraId="4BA6485B" w14:textId="77777777" w:rsidR="00E2766B" w:rsidRDefault="00E2766B" w:rsidP="00E2766B">
      <w:pPr>
        <w:spacing w:line="276" w:lineRule="auto"/>
        <w:contextualSpacing/>
        <w:rPr>
          <w:rFonts w:ascii="Arial" w:eastAsia="Arial" w:hAnsi="Arial" w:cs="Arial"/>
          <w:sz w:val="24"/>
          <w:szCs w:val="24"/>
        </w:rPr>
      </w:pPr>
    </w:p>
    <w:p w14:paraId="4532B2E9" w14:textId="77777777" w:rsidR="00E2766B" w:rsidRPr="007B1189" w:rsidRDefault="00E2766B" w:rsidP="00E2766B">
      <w:pPr>
        <w:spacing w:line="276" w:lineRule="auto"/>
        <w:contextualSpacing/>
        <w:rPr>
          <w:rFonts w:ascii="Arial" w:eastAsia="Arial" w:hAnsi="Arial" w:cs="Arial"/>
          <w:b/>
          <w:sz w:val="32"/>
          <w:szCs w:val="24"/>
          <w:u w:val="single"/>
        </w:rPr>
      </w:pPr>
      <w:r w:rsidRPr="007B1189">
        <w:rPr>
          <w:rFonts w:ascii="Arial" w:eastAsia="Arial" w:hAnsi="Arial" w:cs="Arial"/>
          <w:b/>
          <w:sz w:val="32"/>
          <w:szCs w:val="24"/>
          <w:u w:val="single"/>
        </w:rPr>
        <w:t>Vereinsnachrichten</w:t>
      </w:r>
    </w:p>
    <w:p w14:paraId="4506650B" w14:textId="77777777" w:rsidR="00E2766B" w:rsidRDefault="00E2766B" w:rsidP="00E2766B">
      <w:pPr>
        <w:spacing w:line="276" w:lineRule="auto"/>
        <w:contextualSpacing/>
        <w:rPr>
          <w:rFonts w:ascii="Arial" w:eastAsia="Arial" w:hAnsi="Arial" w:cs="Arial"/>
          <w:sz w:val="24"/>
          <w:szCs w:val="24"/>
        </w:rPr>
      </w:pPr>
    </w:p>
    <w:p w14:paraId="215F2D04" w14:textId="43516487" w:rsidR="00E2766B"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lastRenderedPageBreak/>
        <w:t xml:space="preserve">Nachdem der 1. Vorsitzende des </w:t>
      </w:r>
      <w:r>
        <w:rPr>
          <w:rFonts w:ascii="Arial" w:eastAsia="Arial" w:hAnsi="Arial" w:cs="Arial"/>
          <w:b/>
          <w:color w:val="FF0000"/>
          <w:sz w:val="24"/>
          <w:szCs w:val="24"/>
        </w:rPr>
        <w:t>Gummersbacher TV Spielabteilung</w:t>
      </w:r>
      <w:r>
        <w:rPr>
          <w:rFonts w:ascii="Arial" w:eastAsia="Arial" w:hAnsi="Arial" w:cs="Arial"/>
          <w:sz w:val="24"/>
          <w:szCs w:val="24"/>
        </w:rPr>
        <w:t xml:space="preserve"> Herr </w:t>
      </w:r>
      <w:r>
        <w:rPr>
          <w:rFonts w:ascii="Arial" w:eastAsia="Arial" w:hAnsi="Arial" w:cs="Arial"/>
        </w:rPr>
        <w:t>Kuhs</w:t>
      </w:r>
      <w:r>
        <w:rPr>
          <w:rFonts w:ascii="Arial" w:eastAsia="Arial" w:hAnsi="Arial" w:cs="Arial"/>
          <w:sz w:val="24"/>
          <w:szCs w:val="24"/>
        </w:rPr>
        <w:t xml:space="preserve"> die anwesenden Mitglieder begrüßt hatte, ging es schnell zum ersten Tagesordnungspunkt „Mannschaftsaufstellung“ über.</w:t>
      </w:r>
    </w:p>
    <w:p w14:paraId="5B4EBA02" w14:textId="77777777" w:rsidR="00E2766B" w:rsidRDefault="00E2766B" w:rsidP="00E2766B">
      <w:pPr>
        <w:spacing w:line="276" w:lineRule="auto"/>
        <w:contextualSpacing/>
        <w:rPr>
          <w:rFonts w:ascii="Arial" w:eastAsia="Arial" w:hAnsi="Arial" w:cs="Arial"/>
          <w:sz w:val="24"/>
          <w:szCs w:val="24"/>
        </w:rPr>
      </w:pPr>
    </w:p>
    <w:p w14:paraId="7642CA78" w14:textId="77777777" w:rsidR="00E2766B"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Hier ergriff der Spielführer Herr Schramm das Wort und gab die Namen der Mitglieder bekannt, die künftig in der Ersten Mannschaft spielen sollten. Dabei handelte es sich um die Herren Schramm, Gross, Reinhold, Marmann, Kogel, Herberg, Hinterberg, Schneider, Gomann, Wirths Nienhaus. Als Ersatzspieler Buld und Imhausen.</w:t>
      </w:r>
    </w:p>
    <w:p w14:paraId="7B5E656F" w14:textId="77777777" w:rsidR="00E2766B" w:rsidRDefault="00E2766B" w:rsidP="00E2766B">
      <w:pPr>
        <w:spacing w:line="276" w:lineRule="auto"/>
        <w:contextualSpacing/>
        <w:rPr>
          <w:rFonts w:ascii="Arial" w:eastAsia="Arial" w:hAnsi="Arial" w:cs="Arial"/>
          <w:sz w:val="24"/>
          <w:szCs w:val="24"/>
        </w:rPr>
      </w:pPr>
    </w:p>
    <w:p w14:paraId="6F665FAA" w14:textId="77777777" w:rsidR="00E2766B" w:rsidRDefault="00E2766B" w:rsidP="00E2766B">
      <w:pPr>
        <w:spacing w:line="276" w:lineRule="auto"/>
        <w:contextualSpacing/>
        <w:rPr>
          <w:rFonts w:ascii="Arial" w:eastAsia="Arial" w:hAnsi="Arial" w:cs="Arial"/>
          <w:sz w:val="24"/>
          <w:szCs w:val="24"/>
        </w:rPr>
      </w:pPr>
      <w:r>
        <w:rPr>
          <w:rFonts w:ascii="Arial" w:eastAsia="Arial" w:hAnsi="Arial" w:cs="Arial"/>
          <w:sz w:val="24"/>
          <w:szCs w:val="24"/>
        </w:rPr>
        <w:t>Zum zweiten Spielführer wählten die Spieler der Zweiten Mannschaft Herrn Kruse. Derselbe gab die Aufstellung der Zweiten Mannschaft wie folgt bekannt: Langlotz, Wirth, Remmel, Bruchhaus, Laum, Kruse, Imhaus, Peiseler, Hild und Schöler, als Ersatzspieler Stöpler</w:t>
      </w:r>
    </w:p>
    <w:p w14:paraId="4570DED7" w14:textId="77777777" w:rsidR="00E2766B" w:rsidRDefault="00E2766B" w:rsidP="00E2766B">
      <w:pPr>
        <w:spacing w:line="276" w:lineRule="auto"/>
        <w:contextualSpacing/>
        <w:rPr>
          <w:rFonts w:ascii="Arial" w:eastAsia="Arial" w:hAnsi="Arial" w:cs="Arial"/>
          <w:sz w:val="24"/>
          <w:szCs w:val="24"/>
        </w:rPr>
      </w:pPr>
    </w:p>
    <w:p w14:paraId="1621AF1B" w14:textId="77777777" w:rsidR="00E2766B" w:rsidRDefault="00E2766B" w:rsidP="00E2766B">
      <w:pPr>
        <w:spacing w:line="276" w:lineRule="auto"/>
        <w:contextualSpacing/>
        <w:rPr>
          <w:rFonts w:ascii="Arial" w:eastAsia="Arial" w:hAnsi="Arial" w:cs="Arial"/>
        </w:rPr>
      </w:pPr>
      <w:r>
        <w:rPr>
          <w:rFonts w:ascii="Arial" w:eastAsia="Arial" w:hAnsi="Arial" w:cs="Arial"/>
          <w:sz w:val="24"/>
          <w:szCs w:val="24"/>
        </w:rPr>
        <w:t xml:space="preserve">Anschließend teilte Herr Hoberg den Mitgliedern mit, wie weit die Verhandlungen </w:t>
      </w:r>
      <w:r>
        <w:rPr>
          <w:rFonts w:ascii="Arial" w:eastAsia="Arial" w:hAnsi="Arial" w:cs="Arial"/>
        </w:rPr>
        <w:t>zur Gründung eines</w:t>
      </w:r>
      <w:r>
        <w:rPr>
          <w:rFonts w:ascii="Arial" w:eastAsia="Arial" w:hAnsi="Arial" w:cs="Arial"/>
          <w:sz w:val="24"/>
          <w:szCs w:val="24"/>
        </w:rPr>
        <w:t xml:space="preserve"> Bezirks</w:t>
      </w:r>
      <w:r>
        <w:rPr>
          <w:rFonts w:ascii="Arial" w:eastAsia="Arial" w:hAnsi="Arial" w:cs="Arial"/>
        </w:rPr>
        <w:t xml:space="preserve"> Oberberg</w:t>
      </w:r>
      <w:r>
        <w:rPr>
          <w:rFonts w:ascii="Arial" w:eastAsia="Arial" w:hAnsi="Arial" w:cs="Arial"/>
          <w:sz w:val="24"/>
          <w:szCs w:val="24"/>
        </w:rPr>
        <w:t xml:space="preserve"> mit dem Westdeutschen Spielverband fortgeschritten seien. Dabei erklärte Herr Hoberg, dass sich bereits sieben Vereine zum Anschluss gemeldet hatten, und er ein diesbezügliches Schreiben an den Verband gerichtet, jedoch noch keine Antwort erhalten habe. Dann gab er noch einen kleinen Überblick, wie er sich die Leitung des Bezirks vorstelle.</w:t>
      </w:r>
    </w:p>
    <w:p w14:paraId="25475FD9" w14:textId="77777777" w:rsidR="00E2766B" w:rsidRDefault="00E2766B" w:rsidP="00E2766B">
      <w:pPr>
        <w:spacing w:line="276" w:lineRule="auto"/>
        <w:contextualSpacing/>
        <w:rPr>
          <w:rFonts w:ascii="Arial" w:eastAsia="Arial" w:hAnsi="Arial" w:cs="Arial"/>
        </w:rPr>
      </w:pPr>
    </w:p>
    <w:p w14:paraId="3E34D4C9" w14:textId="77777777" w:rsidR="00E2766B" w:rsidRDefault="00E2766B" w:rsidP="00E2766B">
      <w:pPr>
        <w:spacing w:line="276" w:lineRule="auto"/>
        <w:contextualSpacing/>
        <w:rPr>
          <w:rFonts w:ascii="Arial" w:eastAsia="Arial" w:hAnsi="Arial" w:cs="Arial"/>
        </w:rPr>
      </w:pPr>
    </w:p>
    <w:p w14:paraId="0BD3EB67" w14:textId="77777777" w:rsidR="00E2766B" w:rsidRDefault="00E2766B" w:rsidP="00E2766B">
      <w:pPr>
        <w:spacing w:line="276" w:lineRule="auto"/>
        <w:contextualSpacing/>
        <w:rPr>
          <w:rFonts w:ascii="Arial" w:eastAsia="Arial" w:hAnsi="Arial" w:cs="Arial"/>
        </w:rPr>
      </w:pPr>
    </w:p>
    <w:p w14:paraId="5BFA93BA" w14:textId="77777777" w:rsidR="00E2766B" w:rsidRPr="00D121CF" w:rsidRDefault="00E2766B" w:rsidP="00E2766B">
      <w:pPr>
        <w:spacing w:line="276" w:lineRule="auto"/>
        <w:contextualSpacing/>
        <w:jc w:val="center"/>
        <w:rPr>
          <w:rFonts w:ascii="Arial" w:eastAsia="Arial" w:hAnsi="Arial" w:cs="Arial"/>
          <w:b/>
          <w:sz w:val="56"/>
          <w:u w:val="single"/>
        </w:rPr>
      </w:pPr>
      <w:r w:rsidRPr="00D121CF">
        <w:rPr>
          <w:rFonts w:ascii="Arial" w:eastAsia="Arial" w:hAnsi="Arial" w:cs="Arial"/>
          <w:b/>
          <w:sz w:val="56"/>
          <w:u w:val="single"/>
        </w:rPr>
        <w:t>Spielzeit 1919 / 20</w:t>
      </w:r>
    </w:p>
    <w:p w14:paraId="37022116" w14:textId="77777777" w:rsidR="00E2766B" w:rsidRDefault="00E2766B" w:rsidP="00E2766B">
      <w:pPr>
        <w:spacing w:line="276" w:lineRule="auto"/>
        <w:contextualSpacing/>
        <w:rPr>
          <w:rFonts w:ascii="Arial" w:eastAsia="Arial" w:hAnsi="Arial" w:cs="Arial"/>
        </w:rPr>
      </w:pPr>
    </w:p>
    <w:p w14:paraId="67BC0CA6" w14:textId="77777777" w:rsidR="00E2766B" w:rsidRDefault="00E2766B" w:rsidP="00E2766B">
      <w:pPr>
        <w:spacing w:line="276" w:lineRule="auto"/>
        <w:contextualSpacing/>
        <w:rPr>
          <w:rFonts w:ascii="Arial" w:eastAsia="Arial" w:hAnsi="Arial" w:cs="Arial"/>
        </w:rPr>
      </w:pPr>
      <w:bookmarkStart w:id="0" w:name="_Hlk23110665"/>
    </w:p>
    <w:p w14:paraId="343E3D55" w14:textId="77777777" w:rsidR="00E2766B" w:rsidRPr="002209E1" w:rsidRDefault="00E2766B" w:rsidP="00E2766B">
      <w:pPr>
        <w:spacing w:line="276" w:lineRule="auto"/>
        <w:contextualSpacing/>
        <w:rPr>
          <w:rFonts w:ascii="Arial" w:eastAsia="Arial" w:hAnsi="Arial" w:cs="Arial"/>
          <w:b/>
          <w:sz w:val="40"/>
        </w:rPr>
      </w:pPr>
      <w:r w:rsidRPr="002209E1">
        <w:rPr>
          <w:rFonts w:ascii="Arial" w:eastAsia="Arial" w:hAnsi="Arial" w:cs="Arial"/>
          <w:b/>
          <w:sz w:val="40"/>
        </w:rPr>
        <w:t>27. Juli 1919</w:t>
      </w:r>
    </w:p>
    <w:p w14:paraId="52C3B77A" w14:textId="77777777" w:rsidR="00E2766B" w:rsidRDefault="00E2766B" w:rsidP="00E2766B">
      <w:pPr>
        <w:spacing w:line="276" w:lineRule="auto"/>
        <w:contextualSpacing/>
        <w:rPr>
          <w:rFonts w:ascii="Arial" w:eastAsia="Arial" w:hAnsi="Arial" w:cs="Arial"/>
        </w:rPr>
      </w:pPr>
    </w:p>
    <w:p w14:paraId="396295BE" w14:textId="77777777" w:rsidR="00E2766B" w:rsidRDefault="00E2766B" w:rsidP="00E2766B">
      <w:pPr>
        <w:spacing w:line="276" w:lineRule="auto"/>
        <w:contextualSpacing/>
        <w:rPr>
          <w:rFonts w:ascii="Arial" w:eastAsia="Arial" w:hAnsi="Arial" w:cs="Arial"/>
        </w:rPr>
      </w:pPr>
    </w:p>
    <w:p w14:paraId="16176C5F" w14:textId="77777777" w:rsidR="00E2766B" w:rsidRPr="00D121CF" w:rsidRDefault="00E2766B" w:rsidP="00E2766B">
      <w:pPr>
        <w:spacing w:line="276" w:lineRule="auto"/>
        <w:contextualSpacing/>
        <w:rPr>
          <w:rFonts w:ascii="Arial" w:eastAsia="Arial" w:hAnsi="Arial" w:cs="Arial"/>
          <w:b/>
          <w:sz w:val="32"/>
          <w:u w:val="single"/>
        </w:rPr>
      </w:pPr>
      <w:r w:rsidRPr="00D121CF">
        <w:rPr>
          <w:rFonts w:ascii="Arial" w:eastAsia="Arial" w:hAnsi="Arial" w:cs="Arial"/>
          <w:b/>
          <w:sz w:val="32"/>
          <w:u w:val="single"/>
        </w:rPr>
        <w:t>Vereinsnachrichten</w:t>
      </w:r>
    </w:p>
    <w:p w14:paraId="1BA543E4" w14:textId="77777777" w:rsidR="00E2766B" w:rsidRPr="00E2766B" w:rsidRDefault="00E2766B" w:rsidP="00E2766B">
      <w:pPr>
        <w:spacing w:line="276" w:lineRule="auto"/>
        <w:contextualSpacing/>
        <w:rPr>
          <w:rFonts w:ascii="Arial" w:eastAsia="Arial" w:hAnsi="Arial" w:cs="Arial"/>
          <w:sz w:val="24"/>
          <w:szCs w:val="24"/>
        </w:rPr>
      </w:pPr>
    </w:p>
    <w:p w14:paraId="2E2A5154" w14:textId="57C2801B" w:rsidR="00E2766B" w:rsidRPr="00E2766B" w:rsidRDefault="00E2766B" w:rsidP="00E2766B">
      <w:pPr>
        <w:spacing w:line="276" w:lineRule="auto"/>
        <w:contextualSpacing/>
        <w:rPr>
          <w:rFonts w:ascii="Arial" w:eastAsia="Arial" w:hAnsi="Arial" w:cs="Arial"/>
          <w:sz w:val="24"/>
          <w:szCs w:val="24"/>
        </w:rPr>
      </w:pPr>
      <w:r w:rsidRPr="00E2766B">
        <w:rPr>
          <w:rFonts w:ascii="Arial" w:eastAsia="Arial" w:hAnsi="Arial" w:cs="Arial"/>
          <w:sz w:val="24"/>
          <w:szCs w:val="24"/>
        </w:rPr>
        <w:t xml:space="preserve">Auf der Mitgliederversammlung des </w:t>
      </w:r>
      <w:r w:rsidRPr="00E2766B">
        <w:rPr>
          <w:rFonts w:ascii="Arial" w:eastAsia="Arial" w:hAnsi="Arial" w:cs="Arial"/>
          <w:b/>
          <w:color w:val="FF0000"/>
          <w:sz w:val="24"/>
          <w:szCs w:val="24"/>
        </w:rPr>
        <w:t>Gummersbach</w:t>
      </w:r>
      <w:r>
        <w:rPr>
          <w:rFonts w:ascii="Arial" w:eastAsia="Arial" w:hAnsi="Arial" w:cs="Arial"/>
          <w:b/>
          <w:color w:val="FF0000"/>
          <w:sz w:val="24"/>
          <w:szCs w:val="24"/>
        </w:rPr>
        <w:t>er TV Spielabteilung</w:t>
      </w:r>
      <w:r w:rsidRPr="00E2766B">
        <w:rPr>
          <w:rFonts w:ascii="Arial" w:eastAsia="Arial" w:hAnsi="Arial" w:cs="Arial"/>
          <w:sz w:val="24"/>
          <w:szCs w:val="24"/>
        </w:rPr>
        <w:t xml:space="preserve"> im Restaurant Scheffels in Mühlenseßmar wurde Herr Solbach vom 1. Vorsitzenden Herr Kuhs aufgefordert, etwas zur Gründung des Fußballbezirks Oberberg und zu den Verhandlungen mit dem Westdeutschen Spielverband zu sagen.</w:t>
      </w:r>
    </w:p>
    <w:p w14:paraId="287ED2A4" w14:textId="77777777" w:rsidR="00E2766B" w:rsidRPr="00E2766B" w:rsidRDefault="00E2766B" w:rsidP="00E2766B">
      <w:pPr>
        <w:spacing w:line="276" w:lineRule="auto"/>
        <w:contextualSpacing/>
        <w:rPr>
          <w:rFonts w:ascii="Arial" w:eastAsia="Arial" w:hAnsi="Arial" w:cs="Arial"/>
          <w:sz w:val="24"/>
          <w:szCs w:val="24"/>
        </w:rPr>
      </w:pPr>
    </w:p>
    <w:p w14:paraId="2463B03A" w14:textId="77777777" w:rsidR="00E2766B" w:rsidRPr="00E2766B" w:rsidRDefault="00E2766B" w:rsidP="00E2766B">
      <w:pPr>
        <w:spacing w:line="276" w:lineRule="auto"/>
        <w:contextualSpacing/>
        <w:rPr>
          <w:rFonts w:ascii="Arial" w:eastAsia="Arial" w:hAnsi="Arial" w:cs="Arial"/>
          <w:sz w:val="24"/>
          <w:szCs w:val="24"/>
        </w:rPr>
      </w:pPr>
      <w:r w:rsidRPr="00E2766B">
        <w:rPr>
          <w:rFonts w:ascii="Arial" w:eastAsia="Arial" w:hAnsi="Arial" w:cs="Arial"/>
          <w:sz w:val="24"/>
          <w:szCs w:val="24"/>
        </w:rPr>
        <w:t>Hierzu gab Herr Hoberg bekannt, dass nach Verhandlungen mit der Verbandsführung in Elberfeld, Siegen und Hagen der neue Bezirk Oberberg gegründet sei. Die Ausdehnung solle sich auf folgende Orte erstrecken: Remscheid, Lennep, Hückeswagen, Wipperfürth, Gummersbach, Dieringhausen, Overath, Waldbröl, Bergneustadt und Meinerzhagen.</w:t>
      </w:r>
    </w:p>
    <w:p w14:paraId="1F6C61F6" w14:textId="77777777" w:rsidR="00E2766B" w:rsidRPr="00E2766B" w:rsidRDefault="00E2766B" w:rsidP="00E2766B">
      <w:pPr>
        <w:spacing w:line="276" w:lineRule="auto"/>
        <w:contextualSpacing/>
        <w:rPr>
          <w:rFonts w:ascii="Arial" w:eastAsia="Arial" w:hAnsi="Arial" w:cs="Arial"/>
          <w:sz w:val="24"/>
          <w:szCs w:val="24"/>
        </w:rPr>
      </w:pPr>
    </w:p>
    <w:p w14:paraId="1BF6D962" w14:textId="77777777" w:rsidR="00E2766B" w:rsidRPr="00E2766B" w:rsidRDefault="00E2766B" w:rsidP="00E2766B">
      <w:pPr>
        <w:spacing w:line="276" w:lineRule="auto"/>
        <w:contextualSpacing/>
        <w:rPr>
          <w:rFonts w:ascii="Arial" w:eastAsia="Arial" w:hAnsi="Arial" w:cs="Arial"/>
          <w:sz w:val="24"/>
          <w:szCs w:val="24"/>
        </w:rPr>
      </w:pPr>
      <w:r w:rsidRPr="00E2766B">
        <w:rPr>
          <w:rFonts w:ascii="Arial" w:eastAsia="Arial" w:hAnsi="Arial" w:cs="Arial"/>
          <w:sz w:val="24"/>
          <w:szCs w:val="24"/>
        </w:rPr>
        <w:lastRenderedPageBreak/>
        <w:t>Da die Vereine in Remscheid und Lennep sehr gegen diese Gründung seien, hielt es Herr Hoberg für sehr notwendig, zu dem am 3. August in Elberfeld stattfindenden Kreistag, sowie zu dem am 2. August in Lennep stattfindenden Bezirkstag Vertreter zu entsenden.</w:t>
      </w:r>
    </w:p>
    <w:p w14:paraId="67FE5539" w14:textId="77777777" w:rsidR="00E2766B" w:rsidRPr="00E2766B" w:rsidRDefault="00E2766B" w:rsidP="00E2766B">
      <w:pPr>
        <w:spacing w:line="276" w:lineRule="auto"/>
        <w:contextualSpacing/>
        <w:rPr>
          <w:rFonts w:ascii="Arial" w:eastAsia="Arial" w:hAnsi="Arial" w:cs="Arial"/>
          <w:sz w:val="24"/>
          <w:szCs w:val="24"/>
        </w:rPr>
      </w:pPr>
    </w:p>
    <w:p w14:paraId="231856A2" w14:textId="77777777" w:rsidR="00E2766B" w:rsidRPr="00E2766B" w:rsidRDefault="00E2766B" w:rsidP="00E2766B">
      <w:pPr>
        <w:spacing w:line="276" w:lineRule="auto"/>
        <w:contextualSpacing/>
        <w:rPr>
          <w:rFonts w:ascii="Arial" w:eastAsia="Arial" w:hAnsi="Arial" w:cs="Arial"/>
          <w:sz w:val="24"/>
          <w:szCs w:val="24"/>
        </w:rPr>
      </w:pPr>
      <w:r w:rsidRPr="00E2766B">
        <w:rPr>
          <w:rFonts w:ascii="Arial" w:eastAsia="Arial" w:hAnsi="Arial" w:cs="Arial"/>
          <w:sz w:val="24"/>
          <w:szCs w:val="24"/>
        </w:rPr>
        <w:t>Als Vertreter wurden von der Versammlung die Herren Hoberg, Muscheidt, Schramm, Kogel und Gross bestimmt</w:t>
      </w:r>
    </w:p>
    <w:p w14:paraId="77C0400B" w14:textId="77777777" w:rsidR="00E2766B" w:rsidRPr="00E2766B" w:rsidRDefault="00E2766B" w:rsidP="00E2766B">
      <w:pPr>
        <w:spacing w:line="276" w:lineRule="auto"/>
        <w:contextualSpacing/>
        <w:rPr>
          <w:rFonts w:ascii="Arial" w:eastAsia="Arial" w:hAnsi="Arial" w:cs="Arial"/>
          <w:sz w:val="24"/>
          <w:szCs w:val="24"/>
        </w:rPr>
      </w:pPr>
    </w:p>
    <w:bookmarkEnd w:id="0"/>
    <w:p w14:paraId="2565D2DE" w14:textId="77777777" w:rsidR="00E2766B" w:rsidRPr="00E2766B" w:rsidRDefault="00E2766B" w:rsidP="00E2766B">
      <w:pPr>
        <w:spacing w:line="276" w:lineRule="auto"/>
        <w:contextualSpacing/>
        <w:rPr>
          <w:rFonts w:ascii="Arial" w:eastAsia="Arial" w:hAnsi="Arial" w:cs="Arial"/>
          <w:sz w:val="24"/>
          <w:szCs w:val="24"/>
        </w:rPr>
      </w:pPr>
    </w:p>
    <w:p w14:paraId="4E5765A4" w14:textId="77777777" w:rsidR="00E2766B" w:rsidRPr="00E2766B" w:rsidRDefault="00E2766B" w:rsidP="00E2766B">
      <w:pPr>
        <w:spacing w:after="0" w:line="276" w:lineRule="auto"/>
        <w:contextualSpacing/>
        <w:rPr>
          <w:rFonts w:ascii="Arial" w:eastAsia="Arial" w:hAnsi="Arial" w:cs="Arial"/>
          <w:sz w:val="24"/>
          <w:szCs w:val="24"/>
        </w:rPr>
      </w:pPr>
    </w:p>
    <w:p w14:paraId="09E31A00" w14:textId="77777777" w:rsidR="00E2766B" w:rsidRPr="00000F0F" w:rsidRDefault="00E2766B" w:rsidP="00E2766B">
      <w:pPr>
        <w:spacing w:after="0" w:line="276" w:lineRule="auto"/>
        <w:contextualSpacing/>
        <w:rPr>
          <w:rFonts w:ascii="Arial" w:eastAsia="Arial" w:hAnsi="Arial" w:cs="Arial"/>
          <w:b/>
          <w:sz w:val="40"/>
        </w:rPr>
      </w:pPr>
      <w:r w:rsidRPr="00000F0F">
        <w:rPr>
          <w:rFonts w:ascii="Arial" w:eastAsia="Arial" w:hAnsi="Arial" w:cs="Arial"/>
          <w:b/>
          <w:sz w:val="40"/>
        </w:rPr>
        <w:t>26. Januar 1920</w:t>
      </w:r>
    </w:p>
    <w:p w14:paraId="6869282C" w14:textId="77777777" w:rsidR="00E2766B" w:rsidRDefault="00E2766B" w:rsidP="00E2766B">
      <w:pPr>
        <w:spacing w:after="0" w:line="276" w:lineRule="auto"/>
        <w:contextualSpacing/>
        <w:rPr>
          <w:rFonts w:ascii="Arial" w:eastAsia="Arial" w:hAnsi="Arial" w:cs="Arial"/>
          <w:sz w:val="24"/>
        </w:rPr>
      </w:pPr>
    </w:p>
    <w:p w14:paraId="25370657" w14:textId="77777777" w:rsidR="00E2766B" w:rsidRDefault="00E2766B" w:rsidP="00E2766B">
      <w:pPr>
        <w:spacing w:after="0" w:line="276" w:lineRule="auto"/>
        <w:contextualSpacing/>
        <w:rPr>
          <w:rFonts w:ascii="Arial" w:eastAsia="Arial" w:hAnsi="Arial" w:cs="Arial"/>
          <w:sz w:val="24"/>
        </w:rPr>
      </w:pPr>
    </w:p>
    <w:p w14:paraId="4AFAEFBA" w14:textId="77777777" w:rsidR="00E2766B" w:rsidRPr="00000F0F" w:rsidRDefault="00E2766B" w:rsidP="00E2766B">
      <w:pPr>
        <w:spacing w:after="0" w:line="276" w:lineRule="auto"/>
        <w:contextualSpacing/>
        <w:rPr>
          <w:rFonts w:ascii="Arial" w:eastAsia="Arial" w:hAnsi="Arial" w:cs="Arial"/>
          <w:b/>
          <w:sz w:val="32"/>
          <w:u w:val="single"/>
        </w:rPr>
      </w:pPr>
      <w:r w:rsidRPr="00000F0F">
        <w:rPr>
          <w:rFonts w:ascii="Arial" w:eastAsia="Arial" w:hAnsi="Arial" w:cs="Arial"/>
          <w:b/>
          <w:sz w:val="32"/>
          <w:u w:val="single"/>
        </w:rPr>
        <w:t>Vereinsnachrichten</w:t>
      </w:r>
    </w:p>
    <w:p w14:paraId="17CB8E49" w14:textId="77777777" w:rsidR="00E2766B" w:rsidRDefault="00E2766B" w:rsidP="00E2766B">
      <w:pPr>
        <w:spacing w:after="0" w:line="276" w:lineRule="auto"/>
        <w:contextualSpacing/>
        <w:rPr>
          <w:rFonts w:ascii="Arial" w:eastAsia="Arial" w:hAnsi="Arial" w:cs="Arial"/>
          <w:sz w:val="24"/>
        </w:rPr>
      </w:pPr>
    </w:p>
    <w:p w14:paraId="771E4695" w14:textId="4874D9A9"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 xml:space="preserve">Auf der Jahreshauptversammlung des </w:t>
      </w:r>
      <w:r>
        <w:rPr>
          <w:rFonts w:ascii="Arial" w:eastAsia="Arial" w:hAnsi="Arial" w:cs="Arial"/>
          <w:b/>
          <w:color w:val="FF0000"/>
          <w:sz w:val="24"/>
        </w:rPr>
        <w:t>Gummersbacher TV Spielabteilung</w:t>
      </w:r>
      <w:r>
        <w:rPr>
          <w:rFonts w:ascii="Arial" w:eastAsia="Arial" w:hAnsi="Arial" w:cs="Arial"/>
          <w:sz w:val="24"/>
        </w:rPr>
        <w:t xml:space="preserve"> standen die Vorstandswahlen auf der Tagesordnung.</w:t>
      </w:r>
    </w:p>
    <w:p w14:paraId="5F86A795" w14:textId="77777777" w:rsidR="00E2766B" w:rsidRDefault="00E2766B" w:rsidP="00E2766B">
      <w:pPr>
        <w:spacing w:after="0" w:line="276" w:lineRule="auto"/>
        <w:contextualSpacing/>
        <w:rPr>
          <w:rFonts w:ascii="Arial" w:eastAsia="Arial" w:hAnsi="Arial" w:cs="Arial"/>
          <w:sz w:val="24"/>
        </w:rPr>
      </w:pPr>
    </w:p>
    <w:p w14:paraId="4BD7D6DF"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Da der amtierende 1. Vorsitzende Herr Kuhs der Versammlung fehlte und damit nicht mehr zur Wiederwahl zur Verfügung stand, musste ein neuer 1. Vorsitzender gewählt werden</w:t>
      </w:r>
    </w:p>
    <w:p w14:paraId="325AF763" w14:textId="77777777" w:rsidR="00E2766B" w:rsidRDefault="00E2766B" w:rsidP="00E2766B">
      <w:pPr>
        <w:spacing w:after="0" w:line="276" w:lineRule="auto"/>
        <w:contextualSpacing/>
        <w:rPr>
          <w:rFonts w:ascii="Arial" w:eastAsia="Arial" w:hAnsi="Arial" w:cs="Arial"/>
          <w:sz w:val="24"/>
        </w:rPr>
      </w:pPr>
    </w:p>
    <w:p w14:paraId="66D16AA7"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Zur Wahl erfolgten Vorschläge aus den Reihen der anwesenden Mitglieder, diese wurden dann zur Abstimmung gestellt. Dabei erhielt der Kandidat Solbach 13 Stimmen, der Kandidat Munscheidt ebenfalls 13 Stimmen, die Kandidaten Marks und Kogel jeweils eine Stimme. Aufgrund der Stimmengleichheit wurde eine Stichwahl zwischen Solbach und Munscheidt notwendig. Bei der geheimen Neuwahl entfielen auf beide Kandidaten jeweils 15 Stimmen, so dass die Stichwahl wiederholt werden musste.</w:t>
      </w:r>
    </w:p>
    <w:p w14:paraId="0AF572C5"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Dabei fielen auf Herr Solbach 15 Stimmen, auf Herrn Munscheidt nur 14 Stimmen, so dass Herr Solbach der neue 1. Vorsitzende des SSV Gummersbach wurde.</w:t>
      </w:r>
    </w:p>
    <w:p w14:paraId="0540AAD7" w14:textId="77777777" w:rsidR="00E2766B" w:rsidRDefault="00E2766B" w:rsidP="00E2766B">
      <w:pPr>
        <w:spacing w:after="0" w:line="276" w:lineRule="auto"/>
        <w:contextualSpacing/>
        <w:rPr>
          <w:rFonts w:ascii="Arial" w:eastAsia="Arial" w:hAnsi="Arial" w:cs="Arial"/>
          <w:sz w:val="24"/>
        </w:rPr>
      </w:pPr>
    </w:p>
    <w:p w14:paraId="1CE6A138"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2. Vorsitzenden wurde Herr Marks einstimmig gewählt</w:t>
      </w:r>
    </w:p>
    <w:p w14:paraId="56C3B423"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1. Schriftführer wurde Herr Kogel einstimmig gewählt</w:t>
      </w:r>
    </w:p>
    <w:p w14:paraId="2CE297E7"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2. Schriftführer wurde Herr Peiseler einstimmig gewählt</w:t>
      </w:r>
    </w:p>
    <w:p w14:paraId="0BEA560F"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1. Kassierer wurde Herr Herberg einstimmig gewählt</w:t>
      </w:r>
    </w:p>
    <w:p w14:paraId="37F42875"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2. Kassierer wurde Herr Nienhaus einstimmig gewählt</w:t>
      </w:r>
    </w:p>
    <w:p w14:paraId="2CC0F463"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1. Zeugwart wurde Herr Gross einstimmig gewählt</w:t>
      </w:r>
    </w:p>
    <w:p w14:paraId="016C3251"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Zum 1. Spielführer wurde Herr Hinterberg einstimmig gewählt</w:t>
      </w:r>
    </w:p>
    <w:p w14:paraId="2ED2F151" w14:textId="77777777" w:rsidR="00E2766B" w:rsidRDefault="00E2766B" w:rsidP="00E2766B">
      <w:pPr>
        <w:spacing w:after="0" w:line="276" w:lineRule="auto"/>
        <w:contextualSpacing/>
        <w:rPr>
          <w:rFonts w:ascii="Arial" w:eastAsia="Arial" w:hAnsi="Arial" w:cs="Arial"/>
          <w:sz w:val="24"/>
        </w:rPr>
      </w:pPr>
    </w:p>
    <w:p w14:paraId="6D808A7D" w14:textId="77777777" w:rsidR="00E2766B" w:rsidRDefault="00E2766B" w:rsidP="00E2766B">
      <w:pPr>
        <w:spacing w:after="0" w:line="276" w:lineRule="auto"/>
        <w:contextualSpacing/>
        <w:rPr>
          <w:rFonts w:ascii="Arial" w:eastAsia="Arial" w:hAnsi="Arial" w:cs="Arial"/>
          <w:sz w:val="24"/>
        </w:rPr>
      </w:pPr>
      <w:r>
        <w:rPr>
          <w:rFonts w:ascii="Arial" w:eastAsia="Arial" w:hAnsi="Arial" w:cs="Arial"/>
          <w:sz w:val="24"/>
        </w:rPr>
        <w:t>Als Vorschlag für die Besetzung im Hauptvorstand wurden bestimmt; Herr Solbach, Herr Munscheidt, Herr Kogel und Herr Peiseler</w:t>
      </w:r>
    </w:p>
    <w:p w14:paraId="774DCF7C" w14:textId="77777777" w:rsidR="00E2766B" w:rsidRDefault="00E2766B" w:rsidP="00E2766B">
      <w:pPr>
        <w:spacing w:after="0" w:line="276" w:lineRule="auto"/>
        <w:contextualSpacing/>
        <w:rPr>
          <w:rFonts w:ascii="Arial" w:eastAsia="Arial" w:hAnsi="Arial" w:cs="Arial"/>
          <w:sz w:val="24"/>
        </w:rPr>
      </w:pPr>
    </w:p>
    <w:p w14:paraId="7F1DCA32" w14:textId="77777777" w:rsidR="00E2766B" w:rsidRPr="00000F0F" w:rsidRDefault="00E2766B" w:rsidP="00E2766B">
      <w:pPr>
        <w:spacing w:after="0" w:line="276" w:lineRule="auto"/>
        <w:contextualSpacing/>
        <w:rPr>
          <w:rFonts w:ascii="Arial" w:eastAsia="Arial" w:hAnsi="Arial" w:cs="Arial"/>
          <w:sz w:val="24"/>
        </w:rPr>
      </w:pPr>
      <w:r>
        <w:rPr>
          <w:rFonts w:ascii="Arial" w:eastAsia="Arial" w:hAnsi="Arial" w:cs="Arial"/>
          <w:sz w:val="24"/>
        </w:rPr>
        <w:lastRenderedPageBreak/>
        <w:t>Hieran schloß sich eine lebhafte Debatte hinsichtlich einer möglichen Trennung vom Turnverein an, in der Hoffnung, dass die kommende Hauptversammlung endlich eine Klärung bringen würde</w:t>
      </w:r>
    </w:p>
    <w:p w14:paraId="34E2CDA3" w14:textId="77777777" w:rsidR="00E2766B" w:rsidRDefault="00E2766B" w:rsidP="00E2766B">
      <w:pPr>
        <w:spacing w:after="0" w:line="276" w:lineRule="auto"/>
        <w:contextualSpacing/>
        <w:rPr>
          <w:rFonts w:ascii="Times New Roman" w:eastAsia="Times New Roman" w:hAnsi="Times New Roman" w:cs="Times New Roman"/>
          <w:sz w:val="24"/>
        </w:rPr>
      </w:pPr>
    </w:p>
    <w:p w14:paraId="63867D8A" w14:textId="27F8DA6C" w:rsidR="00E2766B" w:rsidRDefault="00E2766B"/>
    <w:p w14:paraId="10E03768" w14:textId="04BA3FEA" w:rsidR="003578E0" w:rsidRDefault="003578E0"/>
    <w:p w14:paraId="4BC2E109" w14:textId="77777777" w:rsidR="003578E0" w:rsidRDefault="003578E0" w:rsidP="003578E0">
      <w:pPr>
        <w:spacing w:after="0" w:line="276" w:lineRule="auto"/>
        <w:contextualSpacing/>
        <w:rPr>
          <w:rFonts w:ascii="Arial" w:eastAsia="Arial" w:hAnsi="Arial" w:cs="Arial"/>
          <w:sz w:val="24"/>
        </w:rPr>
      </w:pPr>
    </w:p>
    <w:p w14:paraId="0E3FF535" w14:textId="77777777" w:rsidR="003578E0" w:rsidRPr="000C1898" w:rsidRDefault="003578E0" w:rsidP="003578E0">
      <w:pPr>
        <w:spacing w:after="0" w:line="276" w:lineRule="auto"/>
        <w:contextualSpacing/>
        <w:rPr>
          <w:rFonts w:ascii="Arial" w:eastAsia="Arial" w:hAnsi="Arial" w:cs="Arial"/>
          <w:b/>
          <w:sz w:val="40"/>
        </w:rPr>
      </w:pPr>
      <w:r w:rsidRPr="000C1898">
        <w:rPr>
          <w:rFonts w:ascii="Arial" w:eastAsia="Arial" w:hAnsi="Arial" w:cs="Arial"/>
          <w:b/>
          <w:sz w:val="40"/>
        </w:rPr>
        <w:t>18. Februar 1920</w:t>
      </w:r>
    </w:p>
    <w:p w14:paraId="46AEAB0D" w14:textId="77777777" w:rsidR="003578E0" w:rsidRDefault="003578E0" w:rsidP="003578E0">
      <w:pPr>
        <w:spacing w:after="0" w:line="276" w:lineRule="auto"/>
        <w:contextualSpacing/>
        <w:rPr>
          <w:rFonts w:ascii="Arial" w:eastAsia="Arial" w:hAnsi="Arial" w:cs="Arial"/>
          <w:sz w:val="24"/>
        </w:rPr>
      </w:pPr>
    </w:p>
    <w:p w14:paraId="35E4DF6D" w14:textId="77777777" w:rsidR="003578E0" w:rsidRDefault="003578E0" w:rsidP="003578E0">
      <w:pPr>
        <w:spacing w:after="0" w:line="276" w:lineRule="auto"/>
        <w:contextualSpacing/>
        <w:rPr>
          <w:rFonts w:ascii="Arial" w:eastAsia="Arial" w:hAnsi="Arial" w:cs="Arial"/>
          <w:sz w:val="24"/>
        </w:rPr>
      </w:pPr>
    </w:p>
    <w:p w14:paraId="285C19F0" w14:textId="77777777" w:rsidR="003578E0" w:rsidRPr="000C1898" w:rsidRDefault="003578E0" w:rsidP="003578E0">
      <w:pPr>
        <w:spacing w:after="0" w:line="276" w:lineRule="auto"/>
        <w:contextualSpacing/>
        <w:rPr>
          <w:rFonts w:ascii="Arial" w:eastAsia="Arial" w:hAnsi="Arial" w:cs="Arial"/>
          <w:b/>
          <w:sz w:val="32"/>
          <w:u w:val="single"/>
        </w:rPr>
      </w:pPr>
      <w:r w:rsidRPr="000C1898">
        <w:rPr>
          <w:rFonts w:ascii="Arial" w:eastAsia="Arial" w:hAnsi="Arial" w:cs="Arial"/>
          <w:b/>
          <w:sz w:val="32"/>
          <w:u w:val="single"/>
        </w:rPr>
        <w:t>Vereinsnachrichten</w:t>
      </w:r>
    </w:p>
    <w:p w14:paraId="705BCEA5" w14:textId="77777777" w:rsidR="003578E0" w:rsidRDefault="003578E0" w:rsidP="003578E0">
      <w:pPr>
        <w:spacing w:after="0" w:line="276" w:lineRule="auto"/>
        <w:contextualSpacing/>
        <w:rPr>
          <w:rFonts w:ascii="Arial" w:eastAsia="Arial" w:hAnsi="Arial" w:cs="Arial"/>
          <w:sz w:val="24"/>
        </w:rPr>
      </w:pPr>
    </w:p>
    <w:p w14:paraId="0D139491"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 xml:space="preserve">Der erste Tagesordnungspunkt auf der Mitgliederversammlung des </w:t>
      </w:r>
      <w:r w:rsidRPr="009967AA">
        <w:rPr>
          <w:rFonts w:ascii="Arial" w:eastAsia="Arial" w:hAnsi="Arial" w:cs="Arial"/>
          <w:b/>
          <w:color w:val="FF0000"/>
          <w:sz w:val="24"/>
        </w:rPr>
        <w:t>Gummersbacher TV Spielabteilung</w:t>
      </w:r>
      <w:r>
        <w:rPr>
          <w:rFonts w:ascii="Arial" w:eastAsia="Arial" w:hAnsi="Arial" w:cs="Arial"/>
          <w:sz w:val="24"/>
        </w:rPr>
        <w:t xml:space="preserve"> mündete in eine Aussprache über eine mögliche Trennung vom Hauptverein. Da sich aber trotz einer ausgiebigen Diskussion keine einheitliche Linie ergab, wurde auf Antrag mit 21 zu 14 Stimmen eine Vertagung dieser Frage auf die nächste Versammlung beschlossen.</w:t>
      </w:r>
    </w:p>
    <w:p w14:paraId="433745A2" w14:textId="77777777" w:rsidR="003578E0" w:rsidRDefault="003578E0" w:rsidP="003578E0">
      <w:pPr>
        <w:spacing w:after="0" w:line="276" w:lineRule="auto"/>
        <w:contextualSpacing/>
        <w:rPr>
          <w:rFonts w:ascii="Arial" w:eastAsia="Arial" w:hAnsi="Arial" w:cs="Arial"/>
          <w:sz w:val="24"/>
        </w:rPr>
      </w:pPr>
    </w:p>
    <w:p w14:paraId="3A773237"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Als nächsten Tagesordnungspunkt wählten die Mitglieder den Spielausschuss. Nach Darlegung einiger Mitglieder über Zweck, Rechte und Pflichten eines Spielausschusses wurden hierfür vorgeschlagen und einstimmig bestimmt:</w:t>
      </w:r>
    </w:p>
    <w:p w14:paraId="09CE4412"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Als Obmann Fritz Lange</w:t>
      </w:r>
    </w:p>
    <w:p w14:paraId="49162315"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Als Schriftführer H. Muscheidt</w:t>
      </w:r>
    </w:p>
    <w:p w14:paraId="714CAD79"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Als 1. Beisitzer A. Kaps</w:t>
      </w:r>
    </w:p>
    <w:p w14:paraId="25A7FAC9"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Als 2. Beisitzer W. Imhausen</w:t>
      </w:r>
    </w:p>
    <w:p w14:paraId="384CC65D" w14:textId="77777777" w:rsidR="003578E0" w:rsidRDefault="003578E0" w:rsidP="003578E0">
      <w:pPr>
        <w:spacing w:after="0" w:line="276" w:lineRule="auto"/>
        <w:contextualSpacing/>
        <w:rPr>
          <w:rFonts w:ascii="Arial" w:eastAsia="Arial" w:hAnsi="Arial" w:cs="Arial"/>
          <w:sz w:val="24"/>
        </w:rPr>
      </w:pPr>
      <w:r>
        <w:rPr>
          <w:rFonts w:ascii="Arial" w:eastAsia="Arial" w:hAnsi="Arial" w:cs="Arial"/>
          <w:sz w:val="24"/>
        </w:rPr>
        <w:t>Als 3. Beisitzer W. Hinterberg</w:t>
      </w:r>
    </w:p>
    <w:p w14:paraId="7462B35A" w14:textId="77777777" w:rsidR="003578E0" w:rsidRDefault="003578E0" w:rsidP="003578E0">
      <w:pPr>
        <w:spacing w:after="0" w:line="276" w:lineRule="auto"/>
        <w:contextualSpacing/>
        <w:rPr>
          <w:rFonts w:ascii="Arial" w:eastAsia="Arial" w:hAnsi="Arial" w:cs="Arial"/>
          <w:sz w:val="24"/>
        </w:rPr>
      </w:pPr>
    </w:p>
    <w:p w14:paraId="09876E2C" w14:textId="77777777" w:rsidR="003578E0" w:rsidRDefault="003578E0" w:rsidP="00E043CA">
      <w:pPr>
        <w:spacing w:after="0" w:line="240" w:lineRule="auto"/>
        <w:contextualSpacing/>
        <w:rPr>
          <w:rFonts w:ascii="Arial" w:eastAsia="Arial" w:hAnsi="Arial" w:cs="Arial"/>
          <w:sz w:val="24"/>
        </w:rPr>
      </w:pPr>
      <w:r>
        <w:rPr>
          <w:rFonts w:ascii="Arial" w:eastAsia="Arial" w:hAnsi="Arial" w:cs="Arial"/>
          <w:sz w:val="24"/>
        </w:rPr>
        <w:t>Zu den Rechten des Spielausschusses gehörte unter Punkt 2, dass er für den gesamten Spielbetrieb des Vereins verantwortlich ist. Punkt 3 besagt, dass der Spielausschuss die Zuteilung der Spieler zu den einzelnen Mannschaften regelt. In der Aufstellung arbeitete er zusammen mit dem jeweiligen Spielführer.</w:t>
      </w:r>
    </w:p>
    <w:p w14:paraId="15A7E01D" w14:textId="28795E5B" w:rsidR="00E043CA" w:rsidRDefault="00E043CA" w:rsidP="00E043CA">
      <w:pPr>
        <w:spacing w:after="0" w:line="240" w:lineRule="auto"/>
        <w:contextualSpacing/>
        <w:rPr>
          <w:rFonts w:ascii="Arial" w:eastAsia="Arial" w:hAnsi="Arial" w:cs="Arial"/>
          <w:sz w:val="24"/>
        </w:rPr>
      </w:pPr>
    </w:p>
    <w:p w14:paraId="532599D5" w14:textId="648B52E0" w:rsidR="00E043CA" w:rsidRDefault="00E043CA" w:rsidP="00E043CA">
      <w:pPr>
        <w:spacing w:after="0" w:line="240" w:lineRule="auto"/>
        <w:contextualSpacing/>
        <w:rPr>
          <w:rFonts w:ascii="Arial" w:eastAsia="Arial" w:hAnsi="Arial" w:cs="Arial"/>
          <w:sz w:val="24"/>
        </w:rPr>
      </w:pPr>
    </w:p>
    <w:p w14:paraId="4FF734B0" w14:textId="60BF6025" w:rsidR="00E043CA" w:rsidRDefault="00E043CA" w:rsidP="00E043CA">
      <w:pPr>
        <w:spacing w:after="0" w:line="240" w:lineRule="auto"/>
        <w:contextualSpacing/>
        <w:rPr>
          <w:rFonts w:ascii="Arial" w:eastAsia="Arial" w:hAnsi="Arial" w:cs="Arial"/>
          <w:sz w:val="24"/>
        </w:rPr>
      </w:pPr>
    </w:p>
    <w:p w14:paraId="28D857A4" w14:textId="77777777" w:rsidR="00E043CA" w:rsidRDefault="00E043CA" w:rsidP="00E043CA">
      <w:pPr>
        <w:spacing w:after="0" w:line="240" w:lineRule="auto"/>
        <w:contextualSpacing/>
        <w:rPr>
          <w:rFonts w:ascii="Arial" w:eastAsia="Arial" w:hAnsi="Arial" w:cs="Arial"/>
          <w:sz w:val="24"/>
        </w:rPr>
      </w:pPr>
      <w:bookmarkStart w:id="1" w:name="_Hlk23194030"/>
    </w:p>
    <w:p w14:paraId="64530AD2" w14:textId="01C6FD25" w:rsidR="00E043CA" w:rsidRPr="00E043CA" w:rsidRDefault="00E043CA" w:rsidP="00E043CA">
      <w:pPr>
        <w:spacing w:after="0" w:line="240" w:lineRule="auto"/>
        <w:contextualSpacing/>
        <w:rPr>
          <w:rFonts w:ascii="Arial" w:eastAsia="Arial" w:hAnsi="Arial" w:cs="Arial"/>
          <w:b/>
          <w:sz w:val="40"/>
        </w:rPr>
      </w:pPr>
      <w:r w:rsidRPr="00E043CA">
        <w:rPr>
          <w:rFonts w:ascii="Arial" w:eastAsia="Arial" w:hAnsi="Arial" w:cs="Arial"/>
          <w:b/>
          <w:sz w:val="40"/>
        </w:rPr>
        <w:t>13. April 1920</w:t>
      </w:r>
    </w:p>
    <w:p w14:paraId="49EA13C3" w14:textId="3404F6D6" w:rsidR="00E043CA" w:rsidRDefault="00E043CA" w:rsidP="00E043CA">
      <w:pPr>
        <w:spacing w:after="0" w:line="240" w:lineRule="auto"/>
        <w:contextualSpacing/>
        <w:rPr>
          <w:rFonts w:ascii="Arial" w:eastAsia="Arial" w:hAnsi="Arial" w:cs="Arial"/>
          <w:sz w:val="24"/>
        </w:rPr>
      </w:pPr>
    </w:p>
    <w:p w14:paraId="3D7E35CD" w14:textId="2DE2CCF2" w:rsidR="00E043CA" w:rsidRDefault="00E043CA" w:rsidP="00E043CA">
      <w:pPr>
        <w:spacing w:after="0" w:line="240" w:lineRule="auto"/>
        <w:contextualSpacing/>
        <w:rPr>
          <w:rFonts w:ascii="Arial" w:eastAsia="Arial" w:hAnsi="Arial" w:cs="Arial"/>
          <w:sz w:val="24"/>
        </w:rPr>
      </w:pPr>
    </w:p>
    <w:p w14:paraId="70DD20B9" w14:textId="33F22359" w:rsidR="00E043CA" w:rsidRPr="00E043CA" w:rsidRDefault="00E043CA" w:rsidP="00E043CA">
      <w:pPr>
        <w:spacing w:after="0" w:line="240" w:lineRule="auto"/>
        <w:contextualSpacing/>
        <w:rPr>
          <w:rFonts w:ascii="Arial" w:eastAsia="Arial" w:hAnsi="Arial" w:cs="Arial"/>
          <w:b/>
          <w:sz w:val="32"/>
          <w:u w:val="single"/>
        </w:rPr>
      </w:pPr>
      <w:r w:rsidRPr="00E043CA">
        <w:rPr>
          <w:rFonts w:ascii="Arial" w:eastAsia="Arial" w:hAnsi="Arial" w:cs="Arial"/>
          <w:b/>
          <w:sz w:val="32"/>
          <w:u w:val="single"/>
        </w:rPr>
        <w:t>Vereinsnachrichten</w:t>
      </w:r>
    </w:p>
    <w:p w14:paraId="6B42ECA3" w14:textId="017D2B38" w:rsidR="00E043CA" w:rsidRDefault="00E043CA" w:rsidP="00E043CA">
      <w:pPr>
        <w:spacing w:after="0" w:line="240" w:lineRule="auto"/>
        <w:contextualSpacing/>
        <w:rPr>
          <w:rFonts w:ascii="Arial" w:eastAsia="Arial" w:hAnsi="Arial" w:cs="Arial"/>
          <w:sz w:val="24"/>
        </w:rPr>
      </w:pPr>
    </w:p>
    <w:p w14:paraId="39EFBC84" w14:textId="0C476B93" w:rsidR="00E043CA" w:rsidRDefault="00E043CA" w:rsidP="00E043CA">
      <w:pPr>
        <w:spacing w:after="0" w:line="240" w:lineRule="auto"/>
        <w:contextualSpacing/>
        <w:rPr>
          <w:rFonts w:ascii="Arial" w:eastAsia="Arial" w:hAnsi="Arial" w:cs="Arial"/>
          <w:sz w:val="24"/>
        </w:rPr>
      </w:pPr>
      <w:r>
        <w:rPr>
          <w:rFonts w:ascii="Arial" w:eastAsia="Arial" w:hAnsi="Arial" w:cs="Arial"/>
          <w:sz w:val="24"/>
        </w:rPr>
        <w:t xml:space="preserve">Der Vorstand des </w:t>
      </w:r>
      <w:r w:rsidRPr="002721DF">
        <w:rPr>
          <w:rFonts w:ascii="Arial" w:eastAsia="Arial" w:hAnsi="Arial" w:cs="Arial"/>
          <w:b/>
          <w:color w:val="FF0000"/>
          <w:sz w:val="24"/>
        </w:rPr>
        <w:t>Gummersbacher TV Spielabteilung</w:t>
      </w:r>
      <w:r w:rsidRPr="002721DF">
        <w:rPr>
          <w:rFonts w:ascii="Arial" w:eastAsia="Arial" w:hAnsi="Arial" w:cs="Arial"/>
          <w:color w:val="FF0000"/>
          <w:sz w:val="24"/>
        </w:rPr>
        <w:t xml:space="preserve"> </w:t>
      </w:r>
      <w:r>
        <w:rPr>
          <w:rFonts w:ascii="Arial" w:eastAsia="Arial" w:hAnsi="Arial" w:cs="Arial"/>
          <w:sz w:val="24"/>
        </w:rPr>
        <w:t>traf sich zu einer gesondert einberufenen Vorstandssitzung.</w:t>
      </w:r>
    </w:p>
    <w:p w14:paraId="2AF68BF1" w14:textId="4F637677" w:rsidR="00E043CA" w:rsidRDefault="00E043CA" w:rsidP="00E043CA">
      <w:pPr>
        <w:spacing w:after="0" w:line="240" w:lineRule="auto"/>
        <w:contextualSpacing/>
        <w:rPr>
          <w:rFonts w:ascii="Arial" w:eastAsia="Arial" w:hAnsi="Arial" w:cs="Arial"/>
          <w:sz w:val="24"/>
        </w:rPr>
      </w:pPr>
    </w:p>
    <w:p w14:paraId="35C48BDF" w14:textId="631921F8" w:rsidR="00E043CA" w:rsidRDefault="00E043CA" w:rsidP="00E043CA">
      <w:pPr>
        <w:spacing w:after="0" w:line="240" w:lineRule="auto"/>
        <w:contextualSpacing/>
        <w:rPr>
          <w:rFonts w:ascii="Arial" w:eastAsia="Arial" w:hAnsi="Arial" w:cs="Arial"/>
          <w:sz w:val="24"/>
        </w:rPr>
      </w:pPr>
      <w:r>
        <w:rPr>
          <w:rFonts w:ascii="Arial" w:eastAsia="Arial" w:hAnsi="Arial" w:cs="Arial"/>
          <w:sz w:val="24"/>
        </w:rPr>
        <w:lastRenderedPageBreak/>
        <w:t>Diese war nach Angaben des 1. Vorsitzenden Solbach notwendig geworden, um den brachliegenden Spielbetrieb der Spielabteilung wieder neu aufleben zu lassen. Vor allem aber wollte er in dieser Sitzung eine endgültige Klärung haben, ob der Vorstand nun eine Trennung vom Turnverein haben möchte oder nicht.</w:t>
      </w:r>
    </w:p>
    <w:p w14:paraId="189B1498" w14:textId="1071C2D2" w:rsidR="00E043CA" w:rsidRDefault="00E043CA" w:rsidP="00E043CA">
      <w:pPr>
        <w:spacing w:after="0" w:line="240" w:lineRule="auto"/>
        <w:contextualSpacing/>
        <w:rPr>
          <w:rFonts w:ascii="Arial" w:eastAsia="Arial" w:hAnsi="Arial" w:cs="Arial"/>
          <w:sz w:val="24"/>
        </w:rPr>
      </w:pPr>
    </w:p>
    <w:p w14:paraId="774B9D38" w14:textId="32D0BABA" w:rsidR="00E043CA" w:rsidRDefault="00E043CA" w:rsidP="00E043CA">
      <w:pPr>
        <w:spacing w:after="0" w:line="240" w:lineRule="auto"/>
        <w:contextualSpacing/>
        <w:rPr>
          <w:rFonts w:ascii="Arial" w:eastAsia="Arial" w:hAnsi="Arial" w:cs="Arial"/>
          <w:sz w:val="24"/>
        </w:rPr>
      </w:pPr>
      <w:r>
        <w:rPr>
          <w:rFonts w:ascii="Arial" w:eastAsia="Arial" w:hAnsi="Arial" w:cs="Arial"/>
          <w:sz w:val="24"/>
        </w:rPr>
        <w:t>Nach einer regen Aussprache fasste der Vorstand auf Anregung des 1. Vorsitzenden mehrere Beschlüsse, die man später der Mitgliederversammlung vorlegen will.</w:t>
      </w:r>
    </w:p>
    <w:p w14:paraId="0C98498A" w14:textId="4949F00D" w:rsidR="002721DF" w:rsidRDefault="002721DF" w:rsidP="00E043CA">
      <w:pPr>
        <w:spacing w:after="0" w:line="240" w:lineRule="auto"/>
        <w:contextualSpacing/>
        <w:rPr>
          <w:rFonts w:ascii="Arial" w:eastAsia="Arial" w:hAnsi="Arial" w:cs="Arial"/>
          <w:sz w:val="24"/>
        </w:rPr>
      </w:pPr>
    </w:p>
    <w:p w14:paraId="21D58FD5" w14:textId="41F74198" w:rsidR="00E043CA" w:rsidRDefault="00E043CA" w:rsidP="00E043CA">
      <w:pPr>
        <w:spacing w:after="0" w:line="240" w:lineRule="auto"/>
        <w:contextualSpacing/>
        <w:rPr>
          <w:rFonts w:ascii="Arial" w:eastAsia="Arial" w:hAnsi="Arial" w:cs="Arial"/>
          <w:sz w:val="24"/>
        </w:rPr>
      </w:pPr>
      <w:r>
        <w:rPr>
          <w:rFonts w:ascii="Arial" w:eastAsia="Arial" w:hAnsi="Arial" w:cs="Arial"/>
          <w:sz w:val="24"/>
        </w:rPr>
        <w:t>Der Vorstand des Spielbetriebs war nicht länger gewillt, noch weiter in diesem Verhältnis zum Turnverein zu stehen wie bisher. Um eine schnelle Regelung zu erzielen, wurde einstimmig beschlossen, dem Turnverein eine entsprechende Kasse in Höhe von 300 Mark und die Geräte zurückzugeben, und dann aus dem Verein auszutreten.</w:t>
      </w:r>
    </w:p>
    <w:p w14:paraId="459C36F1" w14:textId="14F48369" w:rsidR="00E043CA" w:rsidRDefault="00E043CA" w:rsidP="00E043CA">
      <w:pPr>
        <w:spacing w:after="0" w:line="240" w:lineRule="auto"/>
        <w:contextualSpacing/>
        <w:rPr>
          <w:rFonts w:ascii="Arial" w:eastAsia="Arial" w:hAnsi="Arial" w:cs="Arial"/>
          <w:sz w:val="24"/>
        </w:rPr>
      </w:pPr>
    </w:p>
    <w:p w14:paraId="03620E0B" w14:textId="6F65418E" w:rsidR="00E043CA" w:rsidRDefault="00E043CA" w:rsidP="00E043CA">
      <w:pPr>
        <w:spacing w:after="0" w:line="240" w:lineRule="auto"/>
        <w:contextualSpacing/>
        <w:rPr>
          <w:rFonts w:ascii="Arial" w:eastAsia="Arial" w:hAnsi="Arial" w:cs="Arial"/>
          <w:sz w:val="24"/>
        </w:rPr>
      </w:pPr>
      <w:r>
        <w:rPr>
          <w:rFonts w:ascii="Arial" w:eastAsia="Arial" w:hAnsi="Arial" w:cs="Arial"/>
          <w:sz w:val="24"/>
        </w:rPr>
        <w:t>Hierauf wurde der Schriftführer beauftragt, diesen Beschluss dem Vorstand des Turnvereins mitzuteilen und um eine möglichst schnelle Abwieglung des Austritts zu bitten.</w:t>
      </w:r>
    </w:p>
    <w:p w14:paraId="1A90CE50" w14:textId="404791ED" w:rsidR="00E043CA" w:rsidRDefault="00E043CA" w:rsidP="00E043CA">
      <w:pPr>
        <w:spacing w:after="0" w:line="240" w:lineRule="auto"/>
        <w:contextualSpacing/>
        <w:rPr>
          <w:rFonts w:ascii="Arial" w:eastAsia="Arial" w:hAnsi="Arial" w:cs="Arial"/>
          <w:sz w:val="24"/>
        </w:rPr>
      </w:pPr>
    </w:p>
    <w:p w14:paraId="14B61A26" w14:textId="02EC1633" w:rsidR="00E043CA" w:rsidRDefault="00E043CA" w:rsidP="00E043CA">
      <w:pPr>
        <w:spacing w:after="0" w:line="240" w:lineRule="auto"/>
        <w:contextualSpacing/>
        <w:rPr>
          <w:rFonts w:ascii="Arial" w:eastAsia="Arial" w:hAnsi="Arial" w:cs="Arial"/>
          <w:sz w:val="24"/>
        </w:rPr>
      </w:pPr>
      <w:r>
        <w:rPr>
          <w:rFonts w:ascii="Arial" w:eastAsia="Arial" w:hAnsi="Arial" w:cs="Arial"/>
          <w:sz w:val="24"/>
        </w:rPr>
        <w:t>Der bisherige Vorstand gründete dann einen neuen Verein, der den alten Namen Sport- und Spielverein Gummersbach haben sollte</w:t>
      </w:r>
      <w:r w:rsidR="002721DF">
        <w:rPr>
          <w:rFonts w:ascii="Arial" w:eastAsia="Arial" w:hAnsi="Arial" w:cs="Arial"/>
          <w:sz w:val="24"/>
        </w:rPr>
        <w:t>.</w:t>
      </w:r>
    </w:p>
    <w:p w14:paraId="361C588D" w14:textId="787DF1A3" w:rsidR="002721DF" w:rsidRDefault="002721DF" w:rsidP="00E043CA">
      <w:pPr>
        <w:spacing w:after="0" w:line="240" w:lineRule="auto"/>
        <w:contextualSpacing/>
        <w:rPr>
          <w:rFonts w:ascii="Arial" w:eastAsia="Arial" w:hAnsi="Arial" w:cs="Arial"/>
          <w:sz w:val="24"/>
        </w:rPr>
      </w:pPr>
    </w:p>
    <w:p w14:paraId="12ABF7F3" w14:textId="057C695F" w:rsidR="002721DF" w:rsidRDefault="002721DF" w:rsidP="00E043CA">
      <w:pPr>
        <w:spacing w:after="0" w:line="240" w:lineRule="auto"/>
        <w:contextualSpacing/>
        <w:rPr>
          <w:rFonts w:ascii="Arial" w:eastAsia="Arial" w:hAnsi="Arial" w:cs="Arial"/>
          <w:sz w:val="24"/>
        </w:rPr>
      </w:pPr>
      <w:r>
        <w:rPr>
          <w:rFonts w:ascii="Arial" w:eastAsia="Arial" w:hAnsi="Arial" w:cs="Arial"/>
          <w:sz w:val="24"/>
        </w:rPr>
        <w:t>Zur endgültigen Beschlussfassung wurde für den 21. April im Saal der Gaststätte Scheffels in Mühlenseßmar kurzfristig eine Mitgliederversammlung einberufen.</w:t>
      </w:r>
    </w:p>
    <w:p w14:paraId="10E309FA" w14:textId="71027297" w:rsidR="002A4914" w:rsidRDefault="002A4914" w:rsidP="00E043CA">
      <w:pPr>
        <w:spacing w:after="0" w:line="240" w:lineRule="auto"/>
        <w:contextualSpacing/>
        <w:rPr>
          <w:rFonts w:ascii="Arial" w:eastAsia="Arial" w:hAnsi="Arial" w:cs="Arial"/>
          <w:sz w:val="24"/>
        </w:rPr>
      </w:pPr>
    </w:p>
    <w:p w14:paraId="05F30298" w14:textId="56B73EE2" w:rsidR="002A4914" w:rsidRDefault="002A4914" w:rsidP="00E043CA">
      <w:pPr>
        <w:spacing w:after="0" w:line="240" w:lineRule="auto"/>
        <w:contextualSpacing/>
        <w:rPr>
          <w:rFonts w:ascii="Arial" w:eastAsia="Arial" w:hAnsi="Arial" w:cs="Arial"/>
          <w:sz w:val="24"/>
        </w:rPr>
      </w:pPr>
    </w:p>
    <w:p w14:paraId="4EF450BF" w14:textId="0DCA97C4" w:rsidR="002A4914" w:rsidRDefault="002A4914" w:rsidP="00E043CA">
      <w:pPr>
        <w:spacing w:after="0" w:line="240" w:lineRule="auto"/>
        <w:contextualSpacing/>
        <w:rPr>
          <w:rFonts w:ascii="Arial" w:eastAsia="Arial" w:hAnsi="Arial" w:cs="Arial"/>
          <w:sz w:val="24"/>
        </w:rPr>
      </w:pPr>
    </w:p>
    <w:p w14:paraId="302CEEA7" w14:textId="46CC5C34" w:rsidR="002A4914" w:rsidRDefault="002A4914" w:rsidP="00E043CA">
      <w:pPr>
        <w:spacing w:after="0" w:line="240" w:lineRule="auto"/>
        <w:contextualSpacing/>
        <w:rPr>
          <w:rFonts w:ascii="Arial" w:eastAsia="Arial" w:hAnsi="Arial" w:cs="Arial"/>
          <w:sz w:val="24"/>
        </w:rPr>
      </w:pPr>
    </w:p>
    <w:p w14:paraId="28FA0112" w14:textId="4ABF71E9" w:rsidR="002A4914" w:rsidRPr="002A4914" w:rsidRDefault="002A4914" w:rsidP="002A4914">
      <w:pPr>
        <w:spacing w:after="0" w:line="240" w:lineRule="auto"/>
        <w:contextualSpacing/>
        <w:jc w:val="center"/>
        <w:rPr>
          <w:rFonts w:ascii="Arial" w:eastAsia="Arial" w:hAnsi="Arial" w:cs="Arial"/>
          <w:b/>
          <w:sz w:val="56"/>
          <w:u w:val="single"/>
        </w:rPr>
      </w:pPr>
      <w:r w:rsidRPr="002A4914">
        <w:rPr>
          <w:rFonts w:ascii="Arial" w:eastAsia="Arial" w:hAnsi="Arial" w:cs="Arial"/>
          <w:b/>
          <w:sz w:val="56"/>
          <w:u w:val="single"/>
        </w:rPr>
        <w:t>Spielzeit 1919 / 20</w:t>
      </w:r>
    </w:p>
    <w:p w14:paraId="2D81E245" w14:textId="04E6948A" w:rsidR="002A4914" w:rsidRPr="002A4914" w:rsidRDefault="002A4914" w:rsidP="00E043CA">
      <w:pPr>
        <w:spacing w:after="0" w:line="240" w:lineRule="auto"/>
        <w:contextualSpacing/>
        <w:rPr>
          <w:rFonts w:ascii="Arial" w:eastAsia="Arial" w:hAnsi="Arial" w:cs="Arial"/>
          <w:sz w:val="24"/>
          <w:szCs w:val="24"/>
        </w:rPr>
      </w:pPr>
    </w:p>
    <w:p w14:paraId="1CDD29E2" w14:textId="6B9C7BF8" w:rsidR="002A4914" w:rsidRPr="002A4914" w:rsidRDefault="002A4914" w:rsidP="00E043CA">
      <w:pPr>
        <w:spacing w:after="0" w:line="240" w:lineRule="auto"/>
        <w:contextualSpacing/>
        <w:rPr>
          <w:rFonts w:ascii="Arial" w:eastAsia="Arial" w:hAnsi="Arial" w:cs="Arial"/>
          <w:sz w:val="24"/>
          <w:szCs w:val="24"/>
        </w:rPr>
      </w:pPr>
    </w:p>
    <w:p w14:paraId="6D4CD420" w14:textId="3772B35B" w:rsidR="002A4914" w:rsidRPr="002A4914" w:rsidRDefault="002A4914" w:rsidP="00E043CA">
      <w:pPr>
        <w:spacing w:after="0" w:line="240" w:lineRule="auto"/>
        <w:contextualSpacing/>
        <w:rPr>
          <w:rFonts w:ascii="Arial" w:eastAsia="Arial" w:hAnsi="Arial" w:cs="Arial"/>
          <w:sz w:val="24"/>
          <w:szCs w:val="24"/>
        </w:rPr>
      </w:pPr>
    </w:p>
    <w:p w14:paraId="46577AE8" w14:textId="4BC91055" w:rsidR="002A4914" w:rsidRPr="002A4914" w:rsidRDefault="002A4914" w:rsidP="00E043CA">
      <w:pPr>
        <w:spacing w:after="0" w:line="240" w:lineRule="auto"/>
        <w:contextualSpacing/>
        <w:rPr>
          <w:rFonts w:ascii="Arial" w:eastAsia="Arial" w:hAnsi="Arial" w:cs="Arial"/>
          <w:sz w:val="24"/>
          <w:szCs w:val="24"/>
          <w:u w:val="single"/>
        </w:rPr>
      </w:pPr>
      <w:r w:rsidRPr="002A4914">
        <w:rPr>
          <w:rFonts w:ascii="Arial" w:eastAsia="Arial" w:hAnsi="Arial" w:cs="Arial"/>
          <w:sz w:val="24"/>
          <w:szCs w:val="24"/>
          <w:u w:val="single"/>
        </w:rPr>
        <w:t>Tabelle</w:t>
      </w:r>
    </w:p>
    <w:p w14:paraId="7B8472EE" w14:textId="2269E497" w:rsidR="002A4914" w:rsidRDefault="002A4914" w:rsidP="00E043CA">
      <w:pPr>
        <w:spacing w:after="0" w:line="240" w:lineRule="auto"/>
        <w:contextualSpacing/>
        <w:rPr>
          <w:rFonts w:ascii="Arial" w:eastAsia="Arial" w:hAnsi="Arial" w:cs="Arial"/>
          <w:sz w:val="24"/>
          <w:szCs w:val="24"/>
        </w:rPr>
      </w:pPr>
      <w:r>
        <w:rPr>
          <w:rFonts w:ascii="Arial" w:eastAsia="Arial" w:hAnsi="Arial" w:cs="Arial"/>
          <w:sz w:val="24"/>
          <w:szCs w:val="24"/>
        </w:rPr>
        <w:t>(Stand 17.2.1920)</w:t>
      </w:r>
      <w:bookmarkStart w:id="2" w:name="_GoBack"/>
      <w:bookmarkEnd w:id="2"/>
    </w:p>
    <w:p w14:paraId="5598BA43" w14:textId="77777777" w:rsidR="002A4914" w:rsidRPr="002A4914" w:rsidRDefault="002A4914" w:rsidP="00E043CA">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2A4914" w:rsidRPr="002A4914" w14:paraId="564060CE" w14:textId="77777777" w:rsidTr="002A4914">
        <w:tc>
          <w:tcPr>
            <w:tcW w:w="1132" w:type="dxa"/>
          </w:tcPr>
          <w:p w14:paraId="48F77B1C" w14:textId="77777777" w:rsidR="002A4914" w:rsidRPr="002A4914" w:rsidRDefault="002A4914" w:rsidP="002A4914">
            <w:pPr>
              <w:contextualSpacing/>
              <w:rPr>
                <w:rFonts w:ascii="Arial" w:eastAsia="Arial" w:hAnsi="Arial" w:cs="Arial"/>
                <w:sz w:val="24"/>
                <w:szCs w:val="24"/>
              </w:rPr>
            </w:pPr>
          </w:p>
        </w:tc>
        <w:tc>
          <w:tcPr>
            <w:tcW w:w="3399" w:type="dxa"/>
          </w:tcPr>
          <w:p w14:paraId="593AB192" w14:textId="77777777" w:rsidR="002A4914" w:rsidRPr="002A4914" w:rsidRDefault="002A4914" w:rsidP="002A4914">
            <w:pPr>
              <w:contextualSpacing/>
              <w:rPr>
                <w:rFonts w:ascii="Arial" w:eastAsia="Arial" w:hAnsi="Arial" w:cs="Arial"/>
                <w:sz w:val="24"/>
                <w:szCs w:val="24"/>
              </w:rPr>
            </w:pPr>
          </w:p>
        </w:tc>
        <w:tc>
          <w:tcPr>
            <w:tcW w:w="567" w:type="dxa"/>
          </w:tcPr>
          <w:p w14:paraId="3BBB040F" w14:textId="5A139E62"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Sp</w:t>
            </w:r>
          </w:p>
        </w:tc>
        <w:tc>
          <w:tcPr>
            <w:tcW w:w="567" w:type="dxa"/>
          </w:tcPr>
          <w:p w14:paraId="10977B02" w14:textId="3DB00DB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f</w:t>
            </w:r>
          </w:p>
        </w:tc>
        <w:tc>
          <w:tcPr>
            <w:tcW w:w="567" w:type="dxa"/>
          </w:tcPr>
          <w:p w14:paraId="1E56C11D" w14:textId="260ADF7A"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u</w:t>
            </w:r>
          </w:p>
        </w:tc>
        <w:tc>
          <w:tcPr>
            <w:tcW w:w="564" w:type="dxa"/>
          </w:tcPr>
          <w:p w14:paraId="013B30A8" w14:textId="0A2C156E"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v</w:t>
            </w:r>
          </w:p>
        </w:tc>
        <w:tc>
          <w:tcPr>
            <w:tcW w:w="1133" w:type="dxa"/>
          </w:tcPr>
          <w:p w14:paraId="56C65C92" w14:textId="583EC2B9"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Tore</w:t>
            </w:r>
          </w:p>
        </w:tc>
        <w:tc>
          <w:tcPr>
            <w:tcW w:w="1133" w:type="dxa"/>
          </w:tcPr>
          <w:p w14:paraId="12DA2815" w14:textId="7AC1220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Pkt.</w:t>
            </w:r>
          </w:p>
        </w:tc>
      </w:tr>
      <w:tr w:rsidR="002A4914" w:rsidRPr="002A4914" w14:paraId="744734FB" w14:textId="77777777" w:rsidTr="002A4914">
        <w:tc>
          <w:tcPr>
            <w:tcW w:w="1132" w:type="dxa"/>
          </w:tcPr>
          <w:p w14:paraId="7ECE9AFF" w14:textId="5E4332D2"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w:t>
            </w:r>
          </w:p>
        </w:tc>
        <w:tc>
          <w:tcPr>
            <w:tcW w:w="3399" w:type="dxa"/>
          </w:tcPr>
          <w:p w14:paraId="571D1282" w14:textId="530178D5"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BSpV Remscheid</w:t>
            </w:r>
          </w:p>
        </w:tc>
        <w:tc>
          <w:tcPr>
            <w:tcW w:w="567" w:type="dxa"/>
          </w:tcPr>
          <w:p w14:paraId="115BF865" w14:textId="7A855559"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8</w:t>
            </w:r>
          </w:p>
        </w:tc>
        <w:tc>
          <w:tcPr>
            <w:tcW w:w="567" w:type="dxa"/>
          </w:tcPr>
          <w:p w14:paraId="1054F524" w14:textId="68282C98"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w:t>
            </w:r>
          </w:p>
        </w:tc>
        <w:tc>
          <w:tcPr>
            <w:tcW w:w="567" w:type="dxa"/>
          </w:tcPr>
          <w:p w14:paraId="264D0D44" w14:textId="6843A765"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4" w:type="dxa"/>
          </w:tcPr>
          <w:p w14:paraId="7502C377" w14:textId="0679C84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1133" w:type="dxa"/>
          </w:tcPr>
          <w:p w14:paraId="06119D4D" w14:textId="09050591"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28:11</w:t>
            </w:r>
          </w:p>
        </w:tc>
        <w:tc>
          <w:tcPr>
            <w:tcW w:w="1133" w:type="dxa"/>
          </w:tcPr>
          <w:p w14:paraId="6CCC4A31" w14:textId="20B340E1"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10:6</w:t>
            </w:r>
          </w:p>
        </w:tc>
      </w:tr>
      <w:tr w:rsidR="002A4914" w:rsidRPr="002A4914" w14:paraId="5ABF2863" w14:textId="77777777" w:rsidTr="002A4914">
        <w:tc>
          <w:tcPr>
            <w:tcW w:w="1132" w:type="dxa"/>
          </w:tcPr>
          <w:p w14:paraId="6AC872B3" w14:textId="17CCA9DE"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3399" w:type="dxa"/>
          </w:tcPr>
          <w:p w14:paraId="26E51E10" w14:textId="219D70FB"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SC 09 Remscheid</w:t>
            </w:r>
          </w:p>
        </w:tc>
        <w:tc>
          <w:tcPr>
            <w:tcW w:w="567" w:type="dxa"/>
          </w:tcPr>
          <w:p w14:paraId="3EBF07FB" w14:textId="3004240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7</w:t>
            </w:r>
          </w:p>
        </w:tc>
        <w:tc>
          <w:tcPr>
            <w:tcW w:w="567" w:type="dxa"/>
          </w:tcPr>
          <w:p w14:paraId="41A1FC8E" w14:textId="29E6E80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w:t>
            </w:r>
          </w:p>
        </w:tc>
        <w:tc>
          <w:tcPr>
            <w:tcW w:w="567" w:type="dxa"/>
          </w:tcPr>
          <w:p w14:paraId="7E629B4A" w14:textId="1A6012F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w:t>
            </w:r>
          </w:p>
        </w:tc>
        <w:tc>
          <w:tcPr>
            <w:tcW w:w="564" w:type="dxa"/>
          </w:tcPr>
          <w:p w14:paraId="27EC5F91" w14:textId="72C4269B"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1133" w:type="dxa"/>
          </w:tcPr>
          <w:p w14:paraId="321B16EB" w14:textId="6A09EDD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15:16</w:t>
            </w:r>
          </w:p>
        </w:tc>
        <w:tc>
          <w:tcPr>
            <w:tcW w:w="1133" w:type="dxa"/>
          </w:tcPr>
          <w:p w14:paraId="544AF5A9" w14:textId="19F60961"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9:5</w:t>
            </w:r>
          </w:p>
        </w:tc>
      </w:tr>
      <w:tr w:rsidR="002A4914" w:rsidRPr="002A4914" w14:paraId="149BFB0C" w14:textId="77777777" w:rsidTr="002A4914">
        <w:tc>
          <w:tcPr>
            <w:tcW w:w="1132" w:type="dxa"/>
          </w:tcPr>
          <w:p w14:paraId="727D4F8E" w14:textId="0ED2918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3.</w:t>
            </w:r>
          </w:p>
        </w:tc>
        <w:tc>
          <w:tcPr>
            <w:tcW w:w="3399" w:type="dxa"/>
          </w:tcPr>
          <w:p w14:paraId="4C61E283" w14:textId="3F259FDD"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TV Goldenberg</w:t>
            </w:r>
          </w:p>
        </w:tc>
        <w:tc>
          <w:tcPr>
            <w:tcW w:w="567" w:type="dxa"/>
          </w:tcPr>
          <w:p w14:paraId="623B9308" w14:textId="2172C77D"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6</w:t>
            </w:r>
          </w:p>
        </w:tc>
        <w:tc>
          <w:tcPr>
            <w:tcW w:w="567" w:type="dxa"/>
          </w:tcPr>
          <w:p w14:paraId="228472C6" w14:textId="4B5BD6F5"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3</w:t>
            </w:r>
          </w:p>
        </w:tc>
        <w:tc>
          <w:tcPr>
            <w:tcW w:w="567" w:type="dxa"/>
          </w:tcPr>
          <w:p w14:paraId="4E33D9BD" w14:textId="1D5258F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4" w:type="dxa"/>
          </w:tcPr>
          <w:p w14:paraId="36351043" w14:textId="7B2B94AE"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w:t>
            </w:r>
          </w:p>
        </w:tc>
        <w:tc>
          <w:tcPr>
            <w:tcW w:w="1133" w:type="dxa"/>
          </w:tcPr>
          <w:p w14:paraId="2CBDA3B2" w14:textId="51F3C3B5"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17:10</w:t>
            </w:r>
          </w:p>
        </w:tc>
        <w:tc>
          <w:tcPr>
            <w:tcW w:w="1133" w:type="dxa"/>
          </w:tcPr>
          <w:p w14:paraId="023DB6D7" w14:textId="0FA7D132"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8:4</w:t>
            </w:r>
          </w:p>
        </w:tc>
      </w:tr>
      <w:tr w:rsidR="002A4914" w:rsidRPr="002A4914" w14:paraId="5DEEB95F" w14:textId="77777777" w:rsidTr="002A4914">
        <w:tc>
          <w:tcPr>
            <w:tcW w:w="1132" w:type="dxa"/>
          </w:tcPr>
          <w:p w14:paraId="3EFAC3E5" w14:textId="341127DB"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w:t>
            </w:r>
          </w:p>
        </w:tc>
        <w:tc>
          <w:tcPr>
            <w:tcW w:w="3399" w:type="dxa"/>
          </w:tcPr>
          <w:p w14:paraId="3539EC14" w14:textId="1132DB59"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Sp u. Sp Remscheid</w:t>
            </w:r>
          </w:p>
        </w:tc>
        <w:tc>
          <w:tcPr>
            <w:tcW w:w="567" w:type="dxa"/>
          </w:tcPr>
          <w:p w14:paraId="0A228479" w14:textId="67159030"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7</w:t>
            </w:r>
          </w:p>
        </w:tc>
        <w:tc>
          <w:tcPr>
            <w:tcW w:w="567" w:type="dxa"/>
          </w:tcPr>
          <w:p w14:paraId="6940DB30" w14:textId="41497DBE"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3</w:t>
            </w:r>
          </w:p>
        </w:tc>
        <w:tc>
          <w:tcPr>
            <w:tcW w:w="567" w:type="dxa"/>
          </w:tcPr>
          <w:p w14:paraId="7825BA58" w14:textId="3B69C8FA"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4" w:type="dxa"/>
          </w:tcPr>
          <w:p w14:paraId="5A6AB01D" w14:textId="644FE853"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1133" w:type="dxa"/>
          </w:tcPr>
          <w:p w14:paraId="49F322F9" w14:textId="68909942"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20:7</w:t>
            </w:r>
          </w:p>
        </w:tc>
        <w:tc>
          <w:tcPr>
            <w:tcW w:w="1133" w:type="dxa"/>
          </w:tcPr>
          <w:p w14:paraId="0F918D84" w14:textId="0E54626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8:6</w:t>
            </w:r>
          </w:p>
        </w:tc>
      </w:tr>
      <w:tr w:rsidR="002A4914" w:rsidRPr="002A4914" w14:paraId="16B83582" w14:textId="77777777" w:rsidTr="002A4914">
        <w:tc>
          <w:tcPr>
            <w:tcW w:w="1132" w:type="dxa"/>
          </w:tcPr>
          <w:p w14:paraId="2A4A6919" w14:textId="564FD2B2"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5.</w:t>
            </w:r>
          </w:p>
        </w:tc>
        <w:tc>
          <w:tcPr>
            <w:tcW w:w="3399" w:type="dxa"/>
          </w:tcPr>
          <w:p w14:paraId="03AEBA07" w14:textId="4F52E93B"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TV Lüttringhausen</w:t>
            </w:r>
          </w:p>
        </w:tc>
        <w:tc>
          <w:tcPr>
            <w:tcW w:w="567" w:type="dxa"/>
          </w:tcPr>
          <w:p w14:paraId="61235F21" w14:textId="3ACA4BDC"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6</w:t>
            </w:r>
          </w:p>
        </w:tc>
        <w:tc>
          <w:tcPr>
            <w:tcW w:w="567" w:type="dxa"/>
          </w:tcPr>
          <w:p w14:paraId="250564DC" w14:textId="7DCCFF13"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7" w:type="dxa"/>
          </w:tcPr>
          <w:p w14:paraId="5AFB06AA" w14:textId="3C627908"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4" w:type="dxa"/>
          </w:tcPr>
          <w:p w14:paraId="6B3B912E" w14:textId="28CA0EEF"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1133" w:type="dxa"/>
          </w:tcPr>
          <w:p w14:paraId="673D815A" w14:textId="6AABB74C"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13:15</w:t>
            </w:r>
          </w:p>
        </w:tc>
        <w:tc>
          <w:tcPr>
            <w:tcW w:w="1133" w:type="dxa"/>
          </w:tcPr>
          <w:p w14:paraId="3D984C69" w14:textId="58A3BB98"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6:6</w:t>
            </w:r>
          </w:p>
        </w:tc>
      </w:tr>
      <w:tr w:rsidR="002A4914" w:rsidRPr="002A4914" w14:paraId="77EDC6EF" w14:textId="77777777" w:rsidTr="002A4914">
        <w:tc>
          <w:tcPr>
            <w:tcW w:w="1132" w:type="dxa"/>
          </w:tcPr>
          <w:p w14:paraId="33E97C24" w14:textId="1C60A005"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6.</w:t>
            </w:r>
          </w:p>
        </w:tc>
        <w:tc>
          <w:tcPr>
            <w:tcW w:w="3399" w:type="dxa"/>
          </w:tcPr>
          <w:p w14:paraId="1F4C4899" w14:textId="41E7A593"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BSpV Haddenbach</w:t>
            </w:r>
          </w:p>
        </w:tc>
        <w:tc>
          <w:tcPr>
            <w:tcW w:w="567" w:type="dxa"/>
          </w:tcPr>
          <w:p w14:paraId="4C89CF0D" w14:textId="6EC7D65C"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6</w:t>
            </w:r>
          </w:p>
        </w:tc>
        <w:tc>
          <w:tcPr>
            <w:tcW w:w="567" w:type="dxa"/>
          </w:tcPr>
          <w:p w14:paraId="5DD90BC6" w14:textId="03777F1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7" w:type="dxa"/>
          </w:tcPr>
          <w:p w14:paraId="6AA593E7" w14:textId="1A53259E"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w:t>
            </w:r>
          </w:p>
        </w:tc>
        <w:tc>
          <w:tcPr>
            <w:tcW w:w="564" w:type="dxa"/>
          </w:tcPr>
          <w:p w14:paraId="6D27F11D" w14:textId="02D6E1D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3</w:t>
            </w:r>
          </w:p>
        </w:tc>
        <w:tc>
          <w:tcPr>
            <w:tcW w:w="1133" w:type="dxa"/>
          </w:tcPr>
          <w:p w14:paraId="3059CA77" w14:textId="08A29481"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13:22</w:t>
            </w:r>
          </w:p>
        </w:tc>
        <w:tc>
          <w:tcPr>
            <w:tcW w:w="1133" w:type="dxa"/>
          </w:tcPr>
          <w:p w14:paraId="7FB9047A" w14:textId="6027D07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5:7</w:t>
            </w:r>
          </w:p>
        </w:tc>
      </w:tr>
      <w:tr w:rsidR="002A4914" w:rsidRPr="002A4914" w14:paraId="289B30DD" w14:textId="77777777" w:rsidTr="002A4914">
        <w:tc>
          <w:tcPr>
            <w:tcW w:w="1132" w:type="dxa"/>
          </w:tcPr>
          <w:p w14:paraId="77F5C086" w14:textId="72752728"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7.</w:t>
            </w:r>
          </w:p>
        </w:tc>
        <w:tc>
          <w:tcPr>
            <w:tcW w:w="3399" w:type="dxa"/>
          </w:tcPr>
          <w:p w14:paraId="29E7BEB4" w14:textId="136C1475"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TV Hückeswagen</w:t>
            </w:r>
          </w:p>
        </w:tc>
        <w:tc>
          <w:tcPr>
            <w:tcW w:w="567" w:type="dxa"/>
          </w:tcPr>
          <w:p w14:paraId="3A8BDA21" w14:textId="345987C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6</w:t>
            </w:r>
          </w:p>
        </w:tc>
        <w:tc>
          <w:tcPr>
            <w:tcW w:w="567" w:type="dxa"/>
          </w:tcPr>
          <w:p w14:paraId="223BFC8E" w14:textId="69BA846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7" w:type="dxa"/>
          </w:tcPr>
          <w:p w14:paraId="7254A1E2" w14:textId="33765C94"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0</w:t>
            </w:r>
          </w:p>
        </w:tc>
        <w:tc>
          <w:tcPr>
            <w:tcW w:w="564" w:type="dxa"/>
          </w:tcPr>
          <w:p w14:paraId="33D35430" w14:textId="5ECA6897"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w:t>
            </w:r>
          </w:p>
        </w:tc>
        <w:tc>
          <w:tcPr>
            <w:tcW w:w="1133" w:type="dxa"/>
          </w:tcPr>
          <w:p w14:paraId="4D517D4B" w14:textId="161B45FF"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13:16</w:t>
            </w:r>
          </w:p>
        </w:tc>
        <w:tc>
          <w:tcPr>
            <w:tcW w:w="1133" w:type="dxa"/>
          </w:tcPr>
          <w:p w14:paraId="4A408781" w14:textId="2F58F2A6"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4:8</w:t>
            </w:r>
          </w:p>
        </w:tc>
      </w:tr>
      <w:tr w:rsidR="002A4914" w:rsidRPr="002A4914" w14:paraId="0C1BEE89" w14:textId="77777777" w:rsidTr="002A4914">
        <w:tc>
          <w:tcPr>
            <w:tcW w:w="1132" w:type="dxa"/>
          </w:tcPr>
          <w:p w14:paraId="1382109C" w14:textId="026187D3"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8.</w:t>
            </w:r>
          </w:p>
        </w:tc>
        <w:tc>
          <w:tcPr>
            <w:tcW w:w="3399" w:type="dxa"/>
          </w:tcPr>
          <w:p w14:paraId="7FC3FD78" w14:textId="72A461FF" w:rsidR="002A4914" w:rsidRPr="002A4914" w:rsidRDefault="002A4914" w:rsidP="002A4914">
            <w:pPr>
              <w:contextualSpacing/>
              <w:rPr>
                <w:rFonts w:ascii="Arial" w:eastAsia="Arial" w:hAnsi="Arial" w:cs="Arial"/>
                <w:b/>
                <w:sz w:val="24"/>
                <w:szCs w:val="24"/>
              </w:rPr>
            </w:pPr>
            <w:r w:rsidRPr="002A4914">
              <w:rPr>
                <w:rFonts w:ascii="Arial" w:hAnsi="Arial" w:cs="Arial"/>
                <w:b/>
                <w:color w:val="FF0000"/>
                <w:sz w:val="24"/>
                <w:szCs w:val="24"/>
              </w:rPr>
              <w:t>TV Gummersbach</w:t>
            </w:r>
          </w:p>
        </w:tc>
        <w:tc>
          <w:tcPr>
            <w:tcW w:w="567" w:type="dxa"/>
          </w:tcPr>
          <w:p w14:paraId="1CDFEBC4" w14:textId="27506442"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w:t>
            </w:r>
          </w:p>
        </w:tc>
        <w:tc>
          <w:tcPr>
            <w:tcW w:w="567" w:type="dxa"/>
          </w:tcPr>
          <w:p w14:paraId="55648BC1" w14:textId="522302AE"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w:t>
            </w:r>
          </w:p>
        </w:tc>
        <w:tc>
          <w:tcPr>
            <w:tcW w:w="567" w:type="dxa"/>
          </w:tcPr>
          <w:p w14:paraId="0D5244E1" w14:textId="242AAAB9"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0</w:t>
            </w:r>
          </w:p>
        </w:tc>
        <w:tc>
          <w:tcPr>
            <w:tcW w:w="564" w:type="dxa"/>
          </w:tcPr>
          <w:p w14:paraId="28293672" w14:textId="13E4490F"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3</w:t>
            </w:r>
          </w:p>
        </w:tc>
        <w:tc>
          <w:tcPr>
            <w:tcW w:w="1133" w:type="dxa"/>
          </w:tcPr>
          <w:p w14:paraId="501A6A90" w14:textId="37D393B9"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4:9</w:t>
            </w:r>
          </w:p>
        </w:tc>
        <w:tc>
          <w:tcPr>
            <w:tcW w:w="1133" w:type="dxa"/>
          </w:tcPr>
          <w:p w14:paraId="2076E42A" w14:textId="4AD700CA"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2:6</w:t>
            </w:r>
          </w:p>
        </w:tc>
      </w:tr>
      <w:tr w:rsidR="002A4914" w:rsidRPr="002A4914" w14:paraId="3F87E692" w14:textId="77777777" w:rsidTr="002A4914">
        <w:tc>
          <w:tcPr>
            <w:tcW w:w="1132" w:type="dxa"/>
          </w:tcPr>
          <w:p w14:paraId="7C52CD8C" w14:textId="539C7309"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9.</w:t>
            </w:r>
          </w:p>
        </w:tc>
        <w:tc>
          <w:tcPr>
            <w:tcW w:w="3399" w:type="dxa"/>
          </w:tcPr>
          <w:p w14:paraId="0FA47E1B" w14:textId="33F60F64"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TV Wipperfürth</w:t>
            </w:r>
          </w:p>
        </w:tc>
        <w:tc>
          <w:tcPr>
            <w:tcW w:w="567" w:type="dxa"/>
          </w:tcPr>
          <w:p w14:paraId="34868A3B" w14:textId="01B9311F"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567" w:type="dxa"/>
          </w:tcPr>
          <w:p w14:paraId="2871CAA8" w14:textId="389E11CF"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0</w:t>
            </w:r>
          </w:p>
        </w:tc>
        <w:tc>
          <w:tcPr>
            <w:tcW w:w="567" w:type="dxa"/>
          </w:tcPr>
          <w:p w14:paraId="307864FA" w14:textId="231DF7BD"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0</w:t>
            </w:r>
          </w:p>
        </w:tc>
        <w:tc>
          <w:tcPr>
            <w:tcW w:w="564" w:type="dxa"/>
          </w:tcPr>
          <w:p w14:paraId="15C68B69" w14:textId="4FB5C75B"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2</w:t>
            </w:r>
          </w:p>
        </w:tc>
        <w:tc>
          <w:tcPr>
            <w:tcW w:w="1133" w:type="dxa"/>
          </w:tcPr>
          <w:p w14:paraId="7CDF04A5" w14:textId="0BADC2A8"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1:18</w:t>
            </w:r>
          </w:p>
        </w:tc>
        <w:tc>
          <w:tcPr>
            <w:tcW w:w="1133" w:type="dxa"/>
          </w:tcPr>
          <w:p w14:paraId="12C2356A" w14:textId="24115D48" w:rsidR="002A4914" w:rsidRPr="002A4914" w:rsidRDefault="002A4914" w:rsidP="002A4914">
            <w:pPr>
              <w:contextualSpacing/>
              <w:rPr>
                <w:rFonts w:ascii="Arial" w:eastAsia="Arial" w:hAnsi="Arial" w:cs="Arial"/>
                <w:sz w:val="24"/>
                <w:szCs w:val="24"/>
              </w:rPr>
            </w:pPr>
            <w:r w:rsidRPr="002A4914">
              <w:rPr>
                <w:rFonts w:ascii="Arial" w:hAnsi="Arial" w:cs="Arial"/>
                <w:sz w:val="24"/>
                <w:szCs w:val="24"/>
              </w:rPr>
              <w:t>0:4</w:t>
            </w:r>
          </w:p>
        </w:tc>
      </w:tr>
    </w:tbl>
    <w:p w14:paraId="02BC779A" w14:textId="7D0AC2C3" w:rsidR="002A4914" w:rsidRDefault="002A4914" w:rsidP="00E043CA">
      <w:pPr>
        <w:spacing w:after="0" w:line="240" w:lineRule="auto"/>
        <w:contextualSpacing/>
        <w:rPr>
          <w:rFonts w:ascii="Arial" w:eastAsia="Arial" w:hAnsi="Arial" w:cs="Arial"/>
          <w:sz w:val="24"/>
          <w:szCs w:val="24"/>
        </w:rPr>
      </w:pPr>
    </w:p>
    <w:p w14:paraId="20DEAE8C" w14:textId="19DB0681" w:rsidR="002A4914" w:rsidRDefault="002A4914" w:rsidP="00E043CA">
      <w:pPr>
        <w:spacing w:after="0" w:line="240" w:lineRule="auto"/>
        <w:contextualSpacing/>
        <w:rPr>
          <w:rFonts w:ascii="Arial" w:eastAsia="Arial" w:hAnsi="Arial" w:cs="Arial"/>
          <w:sz w:val="24"/>
          <w:szCs w:val="24"/>
        </w:rPr>
      </w:pPr>
    </w:p>
    <w:p w14:paraId="02954DF2" w14:textId="34DBF08A" w:rsidR="002A4914" w:rsidRDefault="002A4914" w:rsidP="00E043CA">
      <w:pPr>
        <w:spacing w:after="0" w:line="240" w:lineRule="auto"/>
        <w:contextualSpacing/>
        <w:rPr>
          <w:rFonts w:ascii="Arial" w:eastAsia="Arial" w:hAnsi="Arial" w:cs="Arial"/>
          <w:sz w:val="24"/>
          <w:szCs w:val="24"/>
        </w:rPr>
      </w:pPr>
    </w:p>
    <w:p w14:paraId="74A7BDBE" w14:textId="62270A2C" w:rsidR="002A4914" w:rsidRDefault="002A4914" w:rsidP="00E043CA">
      <w:pPr>
        <w:spacing w:after="0" w:line="240" w:lineRule="auto"/>
        <w:contextualSpacing/>
        <w:rPr>
          <w:rFonts w:ascii="Arial" w:eastAsia="Arial" w:hAnsi="Arial" w:cs="Arial"/>
          <w:sz w:val="24"/>
          <w:szCs w:val="24"/>
        </w:rPr>
      </w:pPr>
    </w:p>
    <w:p w14:paraId="0EBE2669" w14:textId="6970EEE7" w:rsidR="002A4914" w:rsidRPr="002A4914" w:rsidRDefault="002A4914" w:rsidP="002A4914">
      <w:pPr>
        <w:spacing w:after="0" w:line="240" w:lineRule="auto"/>
        <w:contextualSpacing/>
        <w:jc w:val="center"/>
        <w:rPr>
          <w:rFonts w:ascii="Arial" w:eastAsia="Arial" w:hAnsi="Arial" w:cs="Arial"/>
          <w:b/>
          <w:sz w:val="56"/>
          <w:szCs w:val="24"/>
          <w:u w:val="single"/>
        </w:rPr>
      </w:pPr>
      <w:r w:rsidRPr="002A4914">
        <w:rPr>
          <w:rFonts w:ascii="Arial" w:eastAsia="Arial" w:hAnsi="Arial" w:cs="Arial"/>
          <w:b/>
          <w:sz w:val="56"/>
          <w:szCs w:val="24"/>
          <w:u w:val="single"/>
        </w:rPr>
        <w:lastRenderedPageBreak/>
        <w:t>Statistik</w:t>
      </w:r>
    </w:p>
    <w:p w14:paraId="2C89F088" w14:textId="42DD585D" w:rsidR="002A4914" w:rsidRDefault="002A4914" w:rsidP="00E043CA">
      <w:pPr>
        <w:spacing w:after="0" w:line="240" w:lineRule="auto"/>
        <w:contextualSpacing/>
        <w:rPr>
          <w:rFonts w:ascii="Arial" w:eastAsia="Arial" w:hAnsi="Arial" w:cs="Arial"/>
          <w:sz w:val="24"/>
          <w:szCs w:val="24"/>
        </w:rPr>
      </w:pPr>
    </w:p>
    <w:p w14:paraId="4093C226" w14:textId="7F8C07E3" w:rsidR="002A4914" w:rsidRDefault="002A4914" w:rsidP="00E043CA">
      <w:pPr>
        <w:spacing w:after="0" w:line="240" w:lineRule="auto"/>
        <w:contextualSpacing/>
        <w:rPr>
          <w:rFonts w:ascii="Arial" w:eastAsia="Arial" w:hAnsi="Arial" w:cs="Arial"/>
          <w:sz w:val="24"/>
          <w:szCs w:val="24"/>
        </w:rPr>
      </w:pPr>
    </w:p>
    <w:tbl>
      <w:tblPr>
        <w:tblStyle w:val="Tabellenraster"/>
        <w:tblW w:w="0" w:type="auto"/>
        <w:tblLook w:val="04A0" w:firstRow="1" w:lastRow="0" w:firstColumn="1" w:lastColumn="0" w:noHBand="0" w:noVBand="1"/>
      </w:tblPr>
      <w:tblGrid>
        <w:gridCol w:w="1413"/>
        <w:gridCol w:w="2270"/>
        <w:gridCol w:w="3400"/>
        <w:gridCol w:w="1979"/>
      </w:tblGrid>
      <w:tr w:rsidR="002A4914" w14:paraId="7744D500" w14:textId="77777777" w:rsidTr="002A4914">
        <w:tc>
          <w:tcPr>
            <w:tcW w:w="1413" w:type="dxa"/>
          </w:tcPr>
          <w:p w14:paraId="55CC6689" w14:textId="1975ED40" w:rsidR="002A4914" w:rsidRPr="002A4914" w:rsidRDefault="002A4914" w:rsidP="00E043CA">
            <w:pPr>
              <w:contextualSpacing/>
              <w:rPr>
                <w:rFonts w:ascii="Arial" w:eastAsia="Arial" w:hAnsi="Arial" w:cs="Arial"/>
                <w:b/>
                <w:sz w:val="24"/>
                <w:szCs w:val="24"/>
              </w:rPr>
            </w:pPr>
            <w:r w:rsidRPr="002A4914">
              <w:rPr>
                <w:rFonts w:ascii="Arial" w:eastAsia="Arial" w:hAnsi="Arial" w:cs="Arial"/>
                <w:b/>
                <w:sz w:val="24"/>
                <w:szCs w:val="24"/>
              </w:rPr>
              <w:t>Spielzeit</w:t>
            </w:r>
          </w:p>
        </w:tc>
        <w:tc>
          <w:tcPr>
            <w:tcW w:w="2268" w:type="dxa"/>
          </w:tcPr>
          <w:p w14:paraId="1D8673CF" w14:textId="55A1CF81" w:rsidR="002A4914" w:rsidRPr="002A4914" w:rsidRDefault="002A4914" w:rsidP="00E043CA">
            <w:pPr>
              <w:contextualSpacing/>
              <w:rPr>
                <w:rFonts w:ascii="Arial" w:eastAsia="Arial" w:hAnsi="Arial" w:cs="Arial"/>
                <w:b/>
                <w:sz w:val="24"/>
                <w:szCs w:val="24"/>
              </w:rPr>
            </w:pPr>
            <w:r w:rsidRPr="002A4914">
              <w:rPr>
                <w:rFonts w:ascii="Arial" w:eastAsia="Arial" w:hAnsi="Arial" w:cs="Arial"/>
                <w:b/>
                <w:sz w:val="24"/>
                <w:szCs w:val="24"/>
              </w:rPr>
              <w:t>Ligazugehörigkeit</w:t>
            </w:r>
          </w:p>
        </w:tc>
        <w:tc>
          <w:tcPr>
            <w:tcW w:w="3402" w:type="dxa"/>
          </w:tcPr>
          <w:p w14:paraId="4A157E1A" w14:textId="039AE7D5" w:rsidR="002A4914" w:rsidRPr="002A4914" w:rsidRDefault="002A4914" w:rsidP="00E043CA">
            <w:pPr>
              <w:contextualSpacing/>
              <w:rPr>
                <w:rFonts w:ascii="Arial" w:eastAsia="Arial" w:hAnsi="Arial" w:cs="Arial"/>
                <w:b/>
                <w:sz w:val="24"/>
                <w:szCs w:val="24"/>
              </w:rPr>
            </w:pPr>
            <w:r w:rsidRPr="002A4914">
              <w:rPr>
                <w:rFonts w:ascii="Arial" w:eastAsia="Arial" w:hAnsi="Arial" w:cs="Arial"/>
                <w:b/>
                <w:sz w:val="24"/>
                <w:szCs w:val="24"/>
              </w:rPr>
              <w:t>Trainer</w:t>
            </w:r>
          </w:p>
        </w:tc>
        <w:tc>
          <w:tcPr>
            <w:tcW w:w="1979" w:type="dxa"/>
          </w:tcPr>
          <w:p w14:paraId="3593843C" w14:textId="792641A3" w:rsidR="002A4914" w:rsidRPr="002A4914" w:rsidRDefault="002A4914" w:rsidP="00E043CA">
            <w:pPr>
              <w:contextualSpacing/>
              <w:rPr>
                <w:rFonts w:ascii="Arial" w:eastAsia="Arial" w:hAnsi="Arial" w:cs="Arial"/>
                <w:b/>
                <w:sz w:val="24"/>
                <w:szCs w:val="24"/>
              </w:rPr>
            </w:pPr>
            <w:r w:rsidRPr="002A4914">
              <w:rPr>
                <w:rFonts w:ascii="Arial" w:eastAsia="Arial" w:hAnsi="Arial" w:cs="Arial"/>
                <w:b/>
                <w:sz w:val="24"/>
                <w:szCs w:val="24"/>
              </w:rPr>
              <w:t>Tabellenplatz</w:t>
            </w:r>
          </w:p>
        </w:tc>
      </w:tr>
      <w:tr w:rsidR="002A4914" w14:paraId="769D2A6A" w14:textId="77777777" w:rsidTr="002A4914">
        <w:tc>
          <w:tcPr>
            <w:tcW w:w="1413" w:type="dxa"/>
          </w:tcPr>
          <w:p w14:paraId="26AC4DB9" w14:textId="2C9E25EE" w:rsidR="002A4914" w:rsidRDefault="002A4914" w:rsidP="00E043CA">
            <w:pPr>
              <w:contextualSpacing/>
              <w:rPr>
                <w:rFonts w:ascii="Arial" w:eastAsia="Arial" w:hAnsi="Arial" w:cs="Arial"/>
                <w:sz w:val="24"/>
                <w:szCs w:val="24"/>
              </w:rPr>
            </w:pPr>
            <w:r>
              <w:rPr>
                <w:rFonts w:ascii="Arial" w:eastAsia="Arial" w:hAnsi="Arial" w:cs="Arial"/>
                <w:sz w:val="24"/>
                <w:szCs w:val="24"/>
              </w:rPr>
              <w:t>1919 / 20</w:t>
            </w:r>
          </w:p>
        </w:tc>
        <w:tc>
          <w:tcPr>
            <w:tcW w:w="2268" w:type="dxa"/>
          </w:tcPr>
          <w:p w14:paraId="3B2E7B43" w14:textId="04ACC4B7" w:rsidR="002A4914" w:rsidRDefault="002A4914" w:rsidP="00E043CA">
            <w:pPr>
              <w:contextualSpacing/>
              <w:rPr>
                <w:rFonts w:ascii="Arial" w:eastAsia="Arial" w:hAnsi="Arial" w:cs="Arial"/>
                <w:sz w:val="24"/>
                <w:szCs w:val="24"/>
              </w:rPr>
            </w:pPr>
            <w:r>
              <w:rPr>
                <w:rFonts w:ascii="Arial" w:eastAsia="Arial" w:hAnsi="Arial" w:cs="Arial"/>
                <w:sz w:val="24"/>
                <w:szCs w:val="24"/>
              </w:rPr>
              <w:t>B-Klasse</w:t>
            </w:r>
          </w:p>
        </w:tc>
        <w:tc>
          <w:tcPr>
            <w:tcW w:w="3402" w:type="dxa"/>
          </w:tcPr>
          <w:p w14:paraId="013B9701" w14:textId="77777777" w:rsidR="002A4914" w:rsidRDefault="002A4914" w:rsidP="00E043CA">
            <w:pPr>
              <w:contextualSpacing/>
              <w:rPr>
                <w:rFonts w:ascii="Arial" w:eastAsia="Arial" w:hAnsi="Arial" w:cs="Arial"/>
                <w:sz w:val="24"/>
                <w:szCs w:val="24"/>
              </w:rPr>
            </w:pPr>
          </w:p>
        </w:tc>
        <w:tc>
          <w:tcPr>
            <w:tcW w:w="1979" w:type="dxa"/>
          </w:tcPr>
          <w:p w14:paraId="661CB6C9" w14:textId="77777777" w:rsidR="002A4914" w:rsidRDefault="002A4914" w:rsidP="00E043CA">
            <w:pPr>
              <w:contextualSpacing/>
              <w:rPr>
                <w:rFonts w:ascii="Arial" w:eastAsia="Arial" w:hAnsi="Arial" w:cs="Arial"/>
                <w:sz w:val="24"/>
                <w:szCs w:val="24"/>
              </w:rPr>
            </w:pPr>
          </w:p>
        </w:tc>
      </w:tr>
    </w:tbl>
    <w:p w14:paraId="3A1798BC" w14:textId="77777777" w:rsidR="002A4914" w:rsidRPr="002A4914" w:rsidRDefault="002A4914" w:rsidP="00E043CA">
      <w:pPr>
        <w:spacing w:after="0" w:line="240" w:lineRule="auto"/>
        <w:contextualSpacing/>
        <w:rPr>
          <w:rFonts w:ascii="Arial" w:eastAsia="Arial" w:hAnsi="Arial" w:cs="Arial"/>
          <w:sz w:val="24"/>
          <w:szCs w:val="24"/>
        </w:rPr>
      </w:pPr>
    </w:p>
    <w:bookmarkEnd w:id="1"/>
    <w:p w14:paraId="1D8B3ABF" w14:textId="01596085" w:rsidR="002A4914" w:rsidRPr="002A4914" w:rsidRDefault="002A4914" w:rsidP="00E043CA">
      <w:pPr>
        <w:spacing w:after="0" w:line="240" w:lineRule="auto"/>
        <w:contextualSpacing/>
        <w:rPr>
          <w:rFonts w:ascii="Arial" w:eastAsia="Arial" w:hAnsi="Arial" w:cs="Arial"/>
          <w:sz w:val="24"/>
          <w:szCs w:val="24"/>
        </w:rPr>
      </w:pPr>
    </w:p>
    <w:sectPr w:rsidR="002A4914" w:rsidRPr="002A4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F2"/>
    <w:rsid w:val="00166DFD"/>
    <w:rsid w:val="002721DF"/>
    <w:rsid w:val="002A4914"/>
    <w:rsid w:val="003578E0"/>
    <w:rsid w:val="007A02F2"/>
    <w:rsid w:val="00E043CA"/>
    <w:rsid w:val="00E27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5880"/>
  <w15:chartTrackingRefBased/>
  <w15:docId w15:val="{0A86A4B3-E428-4F00-8A6A-FCA4A2F7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
    <w:basedOn w:val="NormaleTabelle"/>
    <w:next w:val="Tabellenraster"/>
    <w:uiPriority w:val="39"/>
    <w:rsid w:val="002A4914"/>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2A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7029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5</cp:revision>
  <dcterms:created xsi:type="dcterms:W3CDTF">2019-10-27T22:35:00Z</dcterms:created>
  <dcterms:modified xsi:type="dcterms:W3CDTF">2019-12-22T17:05:00Z</dcterms:modified>
</cp:coreProperties>
</file>